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9900"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FF9900"/>
          <w:sz w:val="28"/>
          <w:szCs w:val="28"/>
          <w:lang w:eastAsia="sk-SK"/>
        </w:rPr>
        <w:t>OBEC Hričovské Podhradie , 013 41  Hričovské Podhradie č. 98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  <w:t xml:space="preserve">Programový rozpočet Obce Hričovské Podhradie 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  <w:t>na roky 201</w:t>
      </w: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  <w:t>4</w:t>
      </w:r>
      <w:r w:rsidRPr="00195505"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  <w:t xml:space="preserve"> – 201</w:t>
      </w:r>
      <w:r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  <w:t>6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Programový rozpočet Obce Hričovské Podhradie  na rok 201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4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-201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6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je zostavený v súlade s nasledovnými právnymi normami: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so zákonom č. 583/2004 Z. z. o rozpočtových pravidlách územnej samosprávy a o zmene a doplnení niektorých zákonov v znení neskorších predpisov, 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so zákonom č. 523/2004 Z. z. o rozpočtových pravidlách verejnej správy a o zmene a doplnení niektorých zákonov v znení neskorších predpisov</w:t>
      </w: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, 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so zákonom č. 564/2004 Z. z. o rozpočtovom určení výnosu dane z príjmov územnej samospráve a o zmene a doplnení niektorých zákonov v znení neskorších predpisov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so zákonom č. 369/1990 Zb. o obecnom zriadení v znení neskorších predpisov, 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 nariadením vlády č. 668/2004 Z. z. o rozdeľovaní a poukazovaní výnosu dane z príjmov územnej samospráve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so zákonom č. 582/2004 Z. z. o miestnych daniach a miestnom poplatku za komunálne odpady a drobné stavebné odpady v znení neskorších predpisov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so zákonom č. 597/2003 Z. z. o financovaní základných škôl, stredných škôl a školských zariadení v znení neskorších predpisov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s opatrením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MF SR č. MF/010175/2004-42 zo dňa 8.12.2004 v znení neskorších predpisov, ktorým sa ustanovuje druhová klasifikácia, organizačná klasifikácia a ekonomická klasifikácia rozpočtovej klasifikácie, </w:t>
      </w:r>
    </w:p>
    <w:p w:rsidR="00195505" w:rsidRPr="00195505" w:rsidRDefault="00195505" w:rsidP="00195505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 súlade so Zásadami nakladania s finančnými prostriedkami Obce Hričovské Podhradie v znení neskorších predpisov.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sk-SK"/>
        </w:rPr>
        <w:t>Programový rozpočet Obce Hričovské Podhradie na rok 201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sk-SK"/>
        </w:rPr>
        <w:t>4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Programový rozpočet Obce Hričovské Podhradie na rok 2013 je navrhnutý ako vyrovnaný t.j. rozdiel medzi príjmami a výdavkami (vrátane príjmových a výdavkových finančných operácií) je 0. Bežný rozpočet je navrhovaný ako vyrovnaný, kapitálový rozpočet je rozpočtovaný ako 0.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Rozpočet je zostavený ako programový t.j. zdôrazňujúci vzťah medzi rozpočtovými výdavkami a očakávanými výstupmi a výsledkami realizovaných rozpočtových programov a aktivít. Príjmová časť aj výdavková časť rozpočtu počíta počas roka s úpravou.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cs-CZ"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</w:t>
      </w: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Programový rozpočet Obce Hričovské Podhradie na roky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uvedený v tabuľkovej časti Programového rozpočtu. Rozpočet na roky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61</w:t>
      </w: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nie je v zmysle § 9 ods.3 zákona č.583/2004 </w:t>
      </w:r>
      <w:proofErr w:type="spellStart"/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znení neskorších predpisov záväzný.</w:t>
      </w:r>
      <w:r w:rsidRPr="001955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Prílohou programového rozpočtu je rozpočet obce schválený podľa rozpočtovej klasifikácie a jednotlivých po</w:t>
      </w:r>
      <w:r w:rsidR="00AE41D7">
        <w:rPr>
          <w:rFonts w:ascii="Times New Roman" w:eastAsia="Times New Roman" w:hAnsi="Times New Roman" w:cs="Times New Roman"/>
          <w:sz w:val="24"/>
          <w:szCs w:val="24"/>
          <w:lang w:eastAsia="sk-SK"/>
        </w:rPr>
        <w:t>ložiek na tri roky t.j. rok 2014, 2015 a 2016</w:t>
      </w:r>
      <w:r w:rsidRPr="0019550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CC0000"/>
          <w:sz w:val="28"/>
          <w:szCs w:val="28"/>
          <w:lang w:eastAsia="sk-SK"/>
        </w:rPr>
        <w:t>1.   P  R  Í  J  M  O V  Á     Č  A S  Ť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Celkové príjmy sú rozpočtované vo výške v štruktúre uvedenej v tabuľke č.1.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Tabuľka č.1: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v €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20"/>
      </w:tblGrid>
      <w:tr w:rsidR="00195505" w:rsidRPr="00195505" w:rsidTr="00AE41D7">
        <w:tc>
          <w:tcPr>
            <w:tcW w:w="2880" w:type="dxa"/>
          </w:tcPr>
          <w:p w:rsidR="00195505" w:rsidRPr="00195505" w:rsidRDefault="00195505" w:rsidP="0019550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 xml:space="preserve">B e ž n é   p r í j m y </w:t>
            </w:r>
          </w:p>
        </w:tc>
        <w:tc>
          <w:tcPr>
            <w:tcW w:w="1620" w:type="dxa"/>
          </w:tcPr>
          <w:p w:rsidR="00195505" w:rsidRPr="00195505" w:rsidRDefault="00195505" w:rsidP="00195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104230</w:t>
            </w:r>
          </w:p>
        </w:tc>
      </w:tr>
      <w:tr w:rsidR="00195505" w:rsidRPr="00195505" w:rsidTr="00AE41D7">
        <w:tc>
          <w:tcPr>
            <w:tcW w:w="2880" w:type="dxa"/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- daňové príjmy</w:t>
            </w:r>
          </w:p>
        </w:tc>
        <w:tc>
          <w:tcPr>
            <w:tcW w:w="1620" w:type="dxa"/>
          </w:tcPr>
          <w:p w:rsidR="00195505" w:rsidRPr="00195505" w:rsidRDefault="00195505" w:rsidP="00195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89660</w:t>
            </w:r>
          </w:p>
        </w:tc>
      </w:tr>
      <w:tr w:rsidR="00195505" w:rsidRPr="00195505" w:rsidTr="00AE41D7">
        <w:tc>
          <w:tcPr>
            <w:tcW w:w="2880" w:type="dxa"/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- nedaňové príjmy</w:t>
            </w:r>
          </w:p>
        </w:tc>
        <w:tc>
          <w:tcPr>
            <w:tcW w:w="1620" w:type="dxa"/>
          </w:tcPr>
          <w:p w:rsidR="00195505" w:rsidRPr="00195505" w:rsidRDefault="00195505" w:rsidP="00195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8940</w:t>
            </w:r>
          </w:p>
        </w:tc>
      </w:tr>
      <w:tr w:rsidR="00195505" w:rsidRPr="00195505" w:rsidTr="00AE41D7">
        <w:tc>
          <w:tcPr>
            <w:tcW w:w="2880" w:type="dxa"/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- granty a transfery</w:t>
            </w:r>
          </w:p>
        </w:tc>
        <w:tc>
          <w:tcPr>
            <w:tcW w:w="1620" w:type="dxa"/>
          </w:tcPr>
          <w:p w:rsidR="00195505" w:rsidRPr="00195505" w:rsidRDefault="00195505" w:rsidP="00195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5300</w:t>
            </w:r>
          </w:p>
        </w:tc>
      </w:tr>
      <w:tr w:rsidR="00195505" w:rsidRPr="00195505" w:rsidTr="00AE41D7">
        <w:tc>
          <w:tcPr>
            <w:tcW w:w="2880" w:type="dxa"/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- pohľadávky</w:t>
            </w:r>
          </w:p>
        </w:tc>
        <w:tc>
          <w:tcPr>
            <w:tcW w:w="1620" w:type="dxa"/>
          </w:tcPr>
          <w:p w:rsidR="00195505" w:rsidRPr="00195505" w:rsidRDefault="00195505" w:rsidP="00195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u w:val="single"/>
          <w:lang w:eastAsia="sk-SK"/>
        </w:rPr>
        <w:t xml:space="preserve">B e ž n é    p r í j m y                                                                                  </w:t>
      </w:r>
      <w:r w:rsidR="00E87D50"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u w:val="single"/>
          <w:lang w:eastAsia="sk-SK"/>
        </w:rPr>
        <w:t>104 230</w:t>
      </w:r>
      <w:r w:rsidRPr="00195505"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u w:val="single"/>
          <w:lang w:eastAsia="sk-SK"/>
        </w:rPr>
        <w:t xml:space="preserve">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Daňové príjmy</w:t>
      </w: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         </w:t>
      </w:r>
      <w:r w:rsidR="00E87D5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95 990</w:t>
      </w: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1.1. Výnos dane z príjmov poukázaný územnej samospráve </w:t>
      </w:r>
      <w:r w:rsidR="00AE41D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87 500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- v zmysle zákona č. 564/2004 </w:t>
      </w:r>
      <w:proofErr w:type="spellStart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Z.z</w:t>
      </w:r>
      <w:proofErr w:type="spellEnd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o rozpočtovom určení výnosu dane z príjmov územnej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samospráve a o zmene a doplnení niektorých zákonov v znení neskorších výnos dane z príjmov fyzických osôb je príjmom rozpočtu obce vo výške 88 %.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1.2. Daň z nehnuteľnosti 2 100 €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Daň z nehnuteľnosti upravuje zákon č.582/2004 o miestnych daniach a poplatku za komunálne odpady a drobné stavebné odpady v znení neskorších predpisov. Daň z nehnuteľností sa člení na daň z pozemkov, daň zo stavieb a daň z bytov a nebytových priestorov. Pre vyrubenie dane je rozhodujúci stav k 1.januáru zdaňovacieho obdobia. Na zmeny skutočností rozhodujúcich pre daňovú povinnosť, ktoré nastanú v priebehu zdaňovacieho obdobia sa neprihliada, ak zákon neustanovuje inak.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Sadzby d</w:t>
      </w:r>
      <w:r w:rsidR="00AE41D7">
        <w:rPr>
          <w:rFonts w:ascii="Times New Roman" w:eastAsia="Times New Roman" w:hAnsi="Times New Roman" w:cs="Times New Roman"/>
          <w:sz w:val="20"/>
          <w:szCs w:val="20"/>
          <w:lang w:eastAsia="sk-SK"/>
        </w:rPr>
        <w:t>ane z nehnuteľností pre rok 2014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uvádza tabuľka č.2: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č.2    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000000"/>
          <w:bottom w:val="double" w:sz="6" w:space="0" w:color="auto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4"/>
        <w:gridCol w:w="3334"/>
        <w:gridCol w:w="2382"/>
      </w:tblGrid>
      <w:tr w:rsidR="00195505" w:rsidRPr="00195505" w:rsidTr="00AE41D7">
        <w:trPr>
          <w:cantSplit/>
          <w:trHeight w:val="103"/>
          <w:jc w:val="center"/>
        </w:trPr>
        <w:tc>
          <w:tcPr>
            <w:tcW w:w="189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solid" w:color="C0C0C0" w:fill="FFFFFF"/>
            <w:vAlign w:val="center"/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810" w:type="pct"/>
            <w:tcBorders>
              <w:top w:val="double" w:sz="4" w:space="0" w:color="auto"/>
              <w:bottom w:val="single" w:sz="6" w:space="0" w:color="000000"/>
            </w:tcBorders>
            <w:shd w:val="solid" w:color="C0C0C0" w:fill="FFFFFF"/>
            <w:vAlign w:val="center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 xml:space="preserve">základ dane </w:t>
            </w:r>
          </w:p>
        </w:tc>
        <w:tc>
          <w:tcPr>
            <w:tcW w:w="129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solid" w:color="C0C0C0" w:fill="FFFFFF"/>
            <w:vAlign w:val="center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sadzba dane</w:t>
            </w:r>
          </w:p>
        </w:tc>
      </w:tr>
      <w:tr w:rsidR="00195505" w:rsidRPr="00195505" w:rsidTr="00AE41D7">
        <w:trPr>
          <w:cantSplit/>
          <w:trHeight w:val="210"/>
          <w:jc w:val="center"/>
        </w:trPr>
        <w:tc>
          <w:tcPr>
            <w:tcW w:w="1897" w:type="pct"/>
            <w:vMerge/>
            <w:tcBorders>
              <w:left w:val="double" w:sz="4" w:space="0" w:color="auto"/>
              <w:bottom w:val="double" w:sz="6" w:space="0" w:color="000000"/>
            </w:tcBorders>
            <w:shd w:val="solid" w:color="C0C0C0" w:fill="FFFFFF"/>
            <w:vAlign w:val="center"/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810" w:type="pct"/>
            <w:tcBorders>
              <w:top w:val="single" w:sz="6" w:space="0" w:color="000000"/>
              <w:bottom w:val="double" w:sz="6" w:space="0" w:color="000000"/>
            </w:tcBorders>
            <w:shd w:val="solid" w:color="C0C0C0" w:fill="FFFFFF"/>
            <w:vAlign w:val="center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  <w:t>hodnota pozemku x výmera</w:t>
            </w:r>
          </w:p>
        </w:tc>
        <w:tc>
          <w:tcPr>
            <w:tcW w:w="1293" w:type="pct"/>
            <w:vMerge/>
            <w:tcBorders>
              <w:bottom w:val="double" w:sz="6" w:space="0" w:color="000000"/>
              <w:right w:val="double" w:sz="4" w:space="0" w:color="auto"/>
            </w:tcBorders>
            <w:vAlign w:val="center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top w:val="double" w:sz="6" w:space="0" w:color="000000"/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Daň z pozemkov</w:t>
            </w:r>
          </w:p>
        </w:tc>
        <w:tc>
          <w:tcPr>
            <w:tcW w:w="1810" w:type="pct"/>
            <w:tcBorders>
              <w:top w:val="double" w:sz="6" w:space="0" w:color="000000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  <w:tc>
          <w:tcPr>
            <w:tcW w:w="1293" w:type="pct"/>
            <w:tcBorders>
              <w:top w:val="double" w:sz="6" w:space="0" w:color="000000"/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Orná pôda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  0,0647 € / m2 x výmera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0,25 % zo základu dane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Trvalé trávnaté porasty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 0,0166 € / m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x výmera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0,25 % zo základu dane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Lesné pozemky, rybníky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určené </w:t>
            </w:r>
            <w:proofErr w:type="spellStart"/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znal.posudkom</w:t>
            </w:r>
            <w:proofErr w:type="spellEnd"/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/ m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x výmera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0,25 % zo základu dane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Záhrady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1,32 € / m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x výmera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0,38 % zo základu dane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Zastavané plochy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1,32  € / m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x výmera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0,38 % zo základu dane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Stavebné pozemky     *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13,27. € / m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x výmera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0,25 % zo základu dane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Ostatné plochy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1,32. € / m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sk-SK"/>
              </w:rPr>
              <w:t>2</w:t>
            </w: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x výmera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0,38 % zo základu dane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Daň zo stavieb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Stavby na bývanie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0,033  €/m2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Stavby </w:t>
            </w:r>
            <w:proofErr w:type="spellStart"/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poľn.prvovýroby</w:t>
            </w:r>
            <w:proofErr w:type="spellEnd"/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0,033 €/m2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Stavby rekreačných chatiek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0,0998 €/m2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Samostatné garáže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0,1327 €/m2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Priemyselné stavby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0,6638 €/m2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Stavby na podnik. A zárobkovú činnosť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0,6638. €/m2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Ostatné stavby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  0,033 €/m2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Daň z bytov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Byty a nebytové priestory</w:t>
            </w:r>
          </w:p>
        </w:tc>
        <w:tc>
          <w:tcPr>
            <w:tcW w:w="1810" w:type="pct"/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tcBorders>
              <w:left w:val="double" w:sz="4" w:space="0" w:color="auto"/>
              <w:bottom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Nebytové priestory na podnikanie</w:t>
            </w:r>
          </w:p>
        </w:tc>
        <w:tc>
          <w:tcPr>
            <w:tcW w:w="1810" w:type="pct"/>
            <w:tcBorders>
              <w:bottom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  <w:tc>
          <w:tcPr>
            <w:tcW w:w="1293" w:type="pct"/>
            <w:tcBorders>
              <w:bottom w:val="double" w:sz="4" w:space="0" w:color="auto"/>
              <w:right w:val="double" w:sz="4" w:space="0" w:color="auto"/>
            </w:tcBorders>
          </w:tcPr>
          <w:p w:rsidR="00195505" w:rsidRPr="00195505" w:rsidRDefault="00195505" w:rsidP="0019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</w:tr>
    </w:tbl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* - na účely zákona č.582/2004 sa za stavebný pozemok považuje pozemok uvedený v právoplatnom stavebnom povolení až do právoplatnosti kolaudačného rozhodnutia na stavbu, ktorá je predmetom dane zo stavieb podľa § 10 ods.2 alebo stavba s bytmi a nebytovými priestormi, ktoré sú predmetom dane z bytov podľa § 14 citovaného zákona. Celkovú výmeru stavebného pozemku tvoria parcely, ktorých parcelné čísla sú uvedené v právoplatnom stavebnom povolení.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1.3. Daň za užívanie verejného priestranstva 60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Predmetom dane za užívanie verejného priestranstva je v zmysle zákona č.582/2004 Z. z. o miestnych daniach a poplatku za komunálne odpady a drobné stavebné odpady v znení neskorších predpisov osobitné užívanie verejného priestranstva (umiestnenie zariadenia na poskytovanie služieb, stavebného zariadenia, predajného zariadenia, lunaparku a iných atrakcií, skládky, trvalé parkovanie vozidla).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 xml:space="preserve">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1.4. Poplatok za komunálne odpady a drobný stavebný odpad 6 000 €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Miestny poplatok za komunálne odpady a drobné stavebné odpady sa v zmysle zákona č.582/2004 Z. z. o miestnych daniach a poplatku za komunálne a drobné stavebné odpady v znení neskorších predpisov sa platí za komunálne odpady a drobné stavebné odpady, ktoré vznikajú na území obce. Poplatníkom je:</w:t>
      </w:r>
    </w:p>
    <w:p w:rsidR="00195505" w:rsidRPr="00195505" w:rsidRDefault="00195505" w:rsidP="001955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fyzická osoba, ktorá má v meste trvalý pobyt alebo prechodný pobyt alebo užíva nehnuteľnosť na území obce na iný účel ako na podnikanie</w:t>
      </w:r>
    </w:p>
    <w:p w:rsidR="00195505" w:rsidRPr="00195505" w:rsidRDefault="00195505" w:rsidP="001955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právnická osoba, ktorá je oprávnená užívať alebo užíva nehnuteľnosť nachádzajúcu sa na území obce na iný účel ako na podnikanie</w:t>
      </w:r>
    </w:p>
    <w:p w:rsidR="00195505" w:rsidRPr="00195505" w:rsidRDefault="00195505" w:rsidP="00195505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podnikateľ, ktorý je oprávnený užívať alebo užíva nehnuteľnosť nachádzajúcu sa na území obce na účel podnikania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Podľa schváleného VZN č.2/2012 o miestnych daniach a poplatku za komunálne odpady a drobné stavebné odpady na rok 2013 Obecným zastupiteľstvom v Hričovskom Podhradí bude sadzba poplatku na osobu a kalendárny deň vo výške  0,0452  €.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 zmysle zákona č.223/2001 Z. z. o odpadoch môže  obec z vybraného miestneho poplatku za komunálne odpady a drobné stavebné odpady uhradiť náklady na likvidáciu:</w:t>
      </w:r>
    </w:p>
    <w:p w:rsidR="00195505" w:rsidRPr="00195505" w:rsidRDefault="00195505" w:rsidP="00195505">
      <w:pPr>
        <w:numPr>
          <w:ilvl w:val="0"/>
          <w:numId w:val="37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komunálneho odpadu z domácností fyzických osôb (FO), právnických osôb (PO) a fyzických osôb podnikateľov (FOP), </w:t>
      </w:r>
    </w:p>
    <w:p w:rsidR="00195505" w:rsidRPr="00195505" w:rsidRDefault="00195505" w:rsidP="00195505">
      <w:pPr>
        <w:numPr>
          <w:ilvl w:val="0"/>
          <w:numId w:val="37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odpadu z čistenia ulíc,</w:t>
      </w:r>
    </w:p>
    <w:p w:rsidR="00195505" w:rsidRPr="00195505" w:rsidRDefault="00195505" w:rsidP="00195505">
      <w:pPr>
        <w:numPr>
          <w:ilvl w:val="0"/>
          <w:numId w:val="37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odpadu z údržby verejnej zelene, parkov, cintorínov,</w:t>
      </w:r>
    </w:p>
    <w:p w:rsidR="00195505" w:rsidRPr="00195505" w:rsidRDefault="00195505" w:rsidP="00195505">
      <w:pPr>
        <w:numPr>
          <w:ilvl w:val="0"/>
          <w:numId w:val="37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bioodpadu z verejnej zelene, parkov, cintorínov, z pozemkov FO, PO, FOP, občianskych združení,</w:t>
      </w:r>
    </w:p>
    <w:p w:rsidR="00195505" w:rsidRPr="00195505" w:rsidRDefault="00195505" w:rsidP="00195505">
      <w:pPr>
        <w:numPr>
          <w:ilvl w:val="0"/>
          <w:numId w:val="37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drobného stavebného odpadu od FO,</w:t>
      </w:r>
    </w:p>
    <w:p w:rsidR="00195505" w:rsidRPr="00195505" w:rsidRDefault="00195505" w:rsidP="00195505">
      <w:pPr>
        <w:numPr>
          <w:ilvl w:val="0"/>
          <w:numId w:val="37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separáciu odpadu.</w:t>
      </w:r>
    </w:p>
    <w:p w:rsidR="00195505" w:rsidRPr="00195505" w:rsidRDefault="00195505" w:rsidP="001955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1.5  Daň za psa 330 eur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VZN č. 2/2012 o miestnych daniach a poplatku za komunálne odpady a drobné stavebné odpady na rok 2013 Obecné zastupiteľstvo v Hričovskom Podhradí schválilo, že poplatok za psa bude v roku 2013 vo výške 5 €.</w:t>
      </w:r>
    </w:p>
    <w:p w:rsidR="00195505" w:rsidRPr="00195505" w:rsidRDefault="00195505" w:rsidP="0019550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Nedaňové príjmy                                                                            2 </w:t>
      </w:r>
      <w:r w:rsidR="00AE41D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940</w:t>
      </w: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2.1. Príjmy z prenajatých budov  </w:t>
      </w:r>
      <w:r w:rsidR="00AE41D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1 470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- príjem z uzatvorených platných nájomných zmlúv na prenájom bytu,  príležitostného prenájmu kultúrneho domu a prenájmu pozemku, na ktorom je umiestnená reklamná tabuľa.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2.2. Administratívne poplatky </w:t>
      </w:r>
      <w:r w:rsidR="00AE41D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500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  <w:t xml:space="preserve">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- administratívne poplatky – správne poplatky vyberané podľa zákona č. 145/1995 Z. z. o správnych poplatkoch v znení neskorších predpisov – vyhotovenie a osvedčenie matričných dokladov, vyhotovenie odpisu, výpisu z úradných kníh, správny poplatok z reklamy, za vydanie rybárskych  lístkov, žiadosť o povolenie stavby a o dodatočné povolenie stavby a pod.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2.3 Cintorínske služby – hrobové miesta 50 €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      - 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príjem za cintorínske služby – hrobové miesta vyplýva z VZN č.4 /2008 Prevádzkový poriadok Obce Hričovské Podhradie.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2.4  Úroky z domácich úverov, pôžičiek a vkladov 10 €</w:t>
      </w:r>
    </w:p>
    <w:p w:rsidR="00195505" w:rsidRPr="00195505" w:rsidRDefault="00195505" w:rsidP="0019550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:rsidR="00195505" w:rsidRPr="00195505" w:rsidRDefault="00195505" w:rsidP="00195505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úroky z vkladov na bežných účtoch</w:t>
      </w:r>
    </w:p>
    <w:p w:rsidR="00195505" w:rsidRPr="00195505" w:rsidRDefault="00195505" w:rsidP="0019550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2.5 Príjem za prevádzku Materskej školy v Hričovskom Podhradí  </w:t>
      </w:r>
      <w:r w:rsidR="00AE41D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910 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</w:p>
    <w:p w:rsidR="00195505" w:rsidRPr="00195505" w:rsidRDefault="00195505" w:rsidP="0019550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Poplatok sa v</w:t>
      </w:r>
      <w:r w:rsidR="00AE41D7">
        <w:rPr>
          <w:rFonts w:ascii="Times New Roman" w:eastAsia="Times New Roman" w:hAnsi="Times New Roman" w:cs="Times New Roman"/>
          <w:sz w:val="20"/>
          <w:szCs w:val="20"/>
          <w:lang w:eastAsia="sk-SK"/>
        </w:rPr>
        <w:t>yberá podľa Nariadenia obce č. 5/2013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schváleného OZ Hričovské Podhradie</w:t>
      </w:r>
    </w:p>
    <w:p w:rsidR="00195505" w:rsidRPr="00195505" w:rsidRDefault="00195505" w:rsidP="0019550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Granty a transfery </w:t>
      </w: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                            </w:t>
      </w:r>
      <w:r w:rsidR="002D3C2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5 300</w:t>
      </w: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Predpokladané príjmy z tuzemský</w:t>
      </w:r>
      <w:r w:rsidR="002D3C25">
        <w:rPr>
          <w:rFonts w:ascii="Times New Roman" w:eastAsia="Times New Roman" w:hAnsi="Times New Roman" w:cs="Times New Roman"/>
          <w:sz w:val="20"/>
          <w:szCs w:val="20"/>
          <w:lang w:eastAsia="sk-SK"/>
        </w:rPr>
        <w:t>ch grantov a dotácií v roku 2014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budú realizované v nasledujúcej štruktúre: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lastRenderedPageBreak/>
        <w:t>1. Stavebný poriadok, vyvlastňovacie konanie, doprava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2. Hlásenie pobytu občanov a register obyvateľov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  <w:t xml:space="preserve">              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3. Krajský úrad ŽP                                                                  </w:t>
      </w:r>
    </w:p>
    <w:p w:rsid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4. Obvodný úrad, odbor civilnej obrany</w:t>
      </w:r>
    </w:p>
    <w:p w:rsidR="002D3C25" w:rsidRPr="00195505" w:rsidRDefault="002D3C2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ÚPSVaR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, Žilina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ab/>
        <w:t xml:space="preserve"> 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                                                                         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Pohľadávky                                                                                                0   €</w:t>
      </w:r>
    </w:p>
    <w:p w:rsidR="00195505" w:rsidRPr="00195505" w:rsidRDefault="00195505" w:rsidP="00195505">
      <w:pPr>
        <w:numPr>
          <w:ilvl w:val="0"/>
          <w:numId w:val="36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čiastka vo výške 0 € predstavuje predpokladanú výšku pohľadávok Obce Hričovské Podhradie za predchádzajúce roky (daňové pohľadávky, nedoplatky z by</w:t>
      </w:r>
      <w:r w:rsidR="002D3C25">
        <w:rPr>
          <w:rFonts w:ascii="Times New Roman" w:eastAsia="Times New Roman" w:hAnsi="Times New Roman" w:cs="Times New Roman"/>
          <w:sz w:val="20"/>
          <w:szCs w:val="20"/>
          <w:lang w:eastAsia="sk-SK"/>
        </w:rPr>
        <w:t>tov a pod.) vymoženú v roku 2014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u w:val="single"/>
          <w:lang w:eastAsia="sk-SK"/>
        </w:rPr>
        <w:t>K a p i t á l o v é    p r í j m y                                                                           0  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Nedaňové príjmy                                                                                        0   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1.3. Príjem z predaja pozemkov                                                                                   .......    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Granty a transfery                                                                                     0   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doub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2.4. Projekt ..................                                                                                                 ........   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2.5. Projekt ..................                                                                                                 ........     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00"/>
          <w:sz w:val="32"/>
          <w:szCs w:val="32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CC0000"/>
          <w:sz w:val="32"/>
          <w:szCs w:val="32"/>
          <w:lang w:eastAsia="sk-SK"/>
        </w:rPr>
        <w:t>V  Ý  D  A  V  K  O  V  Á      Č  A  S  Ť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01: Plánovanie, manažment a kontrola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SAMOSPRÁVA,  FLEXIBILNE  REAGUJÚCA  NA  POTREBY OBYVATEĽOV,  PODNIKATEĽOV,  ČI  NÁVŠTEVNÍKOV  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OBCE Hričovské Podhradie,  PLÁNUJÚCA  V  ZMYSLE  TRVALO  UDRŽATEĽNÉHO ROZVOJA  A  RIADIACA  VŠETKY  PROCESY  S  MAXIMÁLNOU EFEKTÍVNOSŤOU  A  TRANSPARENTNOSŤOU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1.1:   Členstvo v samosprávnych organizáciách a združeniach    </w:t>
      </w:r>
    </w:p>
    <w:p w:rsidR="00195505" w:rsidRPr="00195505" w:rsidRDefault="00195505" w:rsidP="00195505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Podprogramu : Presadiť záujmy obce a zviditeľniť sa na regionálnych úrovniach         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4569"/>
        <w:gridCol w:w="1805"/>
      </w:tblGrid>
      <w:tr w:rsidR="00195505" w:rsidRPr="00195505" w:rsidTr="00AE41D7">
        <w:trPr>
          <w:jc w:val="center"/>
        </w:trPr>
        <w:tc>
          <w:tcPr>
            <w:tcW w:w="1568" w:type="pct"/>
            <w:tcBorders>
              <w:bottom w:val="nil"/>
            </w:tcBorders>
            <w:shd w:val="clear" w:color="auto" w:fill="0A55A3"/>
            <w:vAlign w:val="center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460" w:type="pct"/>
            <w:shd w:val="clear" w:color="auto" w:fill="0A55A3"/>
            <w:vAlign w:val="center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972" w:type="pct"/>
            <w:shd w:val="clear" w:color="auto" w:fill="0A55A3"/>
            <w:vAlign w:val="center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aktívnu účasť obce v záujmových organizáciách a združeniach</w:t>
            </w:r>
          </w:p>
        </w:tc>
        <w:tc>
          <w:tcPr>
            <w:tcW w:w="2460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členstiev obce v organizáciách a združeniach</w:t>
            </w:r>
          </w:p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72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ind w:left="-11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6</w:t>
            </w:r>
          </w:p>
        </w:tc>
      </w:tr>
    </w:tbl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Podprogram zahŕňa zabezpečenie aktívnej účasti obce v záujmových združeniach a organizáciách.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  500  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numPr>
          <w:ilvl w:val="0"/>
          <w:numId w:val="36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 xml:space="preserve">ročné poplatky obce za členstvo v organizáciách a združeniach uvádza nasledujúca tabuľka </w:t>
      </w: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195505" w:rsidRPr="00195505" w:rsidTr="00AE41D7"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proofErr w:type="spellStart"/>
            <w:r w:rsidRPr="00195505">
              <w:t>P.č</w:t>
            </w:r>
            <w:proofErr w:type="spellEnd"/>
            <w:r w:rsidRPr="00195505">
              <w:t>.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Organizácia, združenie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Členský poplatok /rok/ v €</w:t>
            </w:r>
          </w:p>
        </w:tc>
      </w:tr>
      <w:tr w:rsidR="00195505" w:rsidRPr="00195505" w:rsidTr="00AE41D7"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1.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ZMOS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60</w:t>
            </w:r>
          </w:p>
        </w:tc>
      </w:tr>
      <w:tr w:rsidR="00195505" w:rsidRPr="00195505" w:rsidTr="00AE41D7"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2.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proofErr w:type="spellStart"/>
            <w:r w:rsidRPr="00195505">
              <w:t>Mikroregión</w:t>
            </w:r>
            <w:proofErr w:type="spellEnd"/>
            <w:r w:rsidRPr="00195505">
              <w:t xml:space="preserve"> Hričov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100</w:t>
            </w:r>
          </w:p>
        </w:tc>
      </w:tr>
      <w:tr w:rsidR="00195505" w:rsidRPr="00195505" w:rsidTr="00AE41D7"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3.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RZMOHP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100</w:t>
            </w:r>
          </w:p>
        </w:tc>
      </w:tr>
      <w:tr w:rsidR="00195505" w:rsidRPr="00195505" w:rsidTr="00AE41D7"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4.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Zbor pre občianske záležitosti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40</w:t>
            </w:r>
          </w:p>
        </w:tc>
      </w:tr>
      <w:tr w:rsidR="00195505" w:rsidRPr="00195505" w:rsidTr="00AE41D7"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5.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 xml:space="preserve">Regionálne vzdelávanie centrum 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100</w:t>
            </w:r>
          </w:p>
        </w:tc>
      </w:tr>
      <w:tr w:rsidR="00195505" w:rsidRPr="00195505" w:rsidTr="00AE41D7"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6.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Región Beskydy</w:t>
            </w:r>
          </w:p>
        </w:tc>
        <w:tc>
          <w:tcPr>
            <w:tcW w:w="3070" w:type="dxa"/>
          </w:tcPr>
          <w:p w:rsidR="00195505" w:rsidRPr="00195505" w:rsidRDefault="00195505" w:rsidP="00195505">
            <w:pPr>
              <w:ind w:right="72"/>
            </w:pPr>
            <w:r w:rsidRPr="00195505">
              <w:t>100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1.2:   Kontrola a rozpočtová disciplína</w:t>
      </w:r>
    </w:p>
    <w:p w:rsidR="00195505" w:rsidRPr="00195505" w:rsidRDefault="00195505" w:rsidP="00195505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Súlad činnosti a rozhodnutí samosprávy so zákonmi, všeobecne záväznými nariadeniami a vnútornými normami obce a efektívne fungujúca samospráva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4398"/>
        <w:gridCol w:w="1792"/>
      </w:tblGrid>
      <w:tr w:rsidR="00195505" w:rsidRPr="00195505" w:rsidTr="00AE41D7">
        <w:trPr>
          <w:jc w:val="center"/>
        </w:trPr>
        <w:tc>
          <w:tcPr>
            <w:tcW w:w="1667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368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965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účinnú kontrolu</w:t>
            </w:r>
          </w:p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6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 kontrolné úlohy podľa kontrolnej činnosti</w:t>
            </w:r>
          </w:p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 počet vykonaných kontrol za rok</w:t>
            </w:r>
          </w:p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 počet vykonaných kontrol plnenia opatrení</w:t>
            </w:r>
          </w:p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 prijatých na odstránenie nedostatkov za rok</w:t>
            </w:r>
          </w:p>
        </w:tc>
        <w:tc>
          <w:tcPr>
            <w:tcW w:w="96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- 100 %</w:t>
            </w:r>
          </w:p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 podľa potreby</w:t>
            </w:r>
          </w:p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 podľa potreby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1.3:  Sťažnosti a podania</w:t>
      </w:r>
    </w:p>
    <w:p w:rsidR="00195505" w:rsidRPr="00195505" w:rsidRDefault="00195505" w:rsidP="00195505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 Podprogramu :  Promptná reakcia samosprávy na podnety obyvateľov   </w:t>
      </w:r>
    </w:p>
    <w:p w:rsidR="00195505" w:rsidRPr="00195505" w:rsidRDefault="00195505" w:rsidP="00195505">
      <w:pPr>
        <w:spacing w:after="0" w:line="240" w:lineRule="auto"/>
        <w:ind w:left="1800" w:hanging="180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3845"/>
        <w:gridCol w:w="1596"/>
      </w:tblGrid>
      <w:tr w:rsidR="00195505" w:rsidRPr="00195505" w:rsidTr="00AE41D7">
        <w:trPr>
          <w:trHeight w:val="347"/>
          <w:jc w:val="center"/>
        </w:trPr>
        <w:tc>
          <w:tcPr>
            <w:tcW w:w="3845" w:type="dxa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3845" w:type="dxa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596" w:type="dxa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trHeight w:val="519"/>
          <w:jc w:val="center"/>
        </w:trPr>
        <w:tc>
          <w:tcPr>
            <w:tcW w:w="3845" w:type="dxa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Vybavovanie sťažnosti, petícií a podaní v termínoch určených zákonom, vnútornými normami a rozhodnutí  obce</w:t>
            </w:r>
          </w:p>
        </w:tc>
        <w:tc>
          <w:tcPr>
            <w:tcW w:w="3845" w:type="dxa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3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vybavených sťažnosti  v termíne za rok</w:t>
            </w:r>
          </w:p>
          <w:p w:rsidR="00195505" w:rsidRPr="00195505" w:rsidRDefault="00195505" w:rsidP="00195505">
            <w:pPr>
              <w:numPr>
                <w:ilvl w:val="0"/>
                <w:numId w:val="3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percento vybavených </w:t>
            </w:r>
            <w:proofErr w:type="spellStart"/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peticií</w:t>
            </w:r>
            <w:proofErr w:type="spellEnd"/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v termíne</w:t>
            </w:r>
          </w:p>
        </w:tc>
        <w:tc>
          <w:tcPr>
            <w:tcW w:w="1596" w:type="dxa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"/>
              </w:numPr>
              <w:tabs>
                <w:tab w:val="num" w:pos="334"/>
              </w:tabs>
              <w:spacing w:before="40"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100%</w:t>
            </w:r>
          </w:p>
          <w:p w:rsidR="00195505" w:rsidRPr="00195505" w:rsidRDefault="00195505" w:rsidP="0019550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195505" w:rsidRPr="00195505" w:rsidRDefault="00195505" w:rsidP="00195505">
            <w:pPr>
              <w:numPr>
                <w:ilvl w:val="0"/>
                <w:numId w:val="2"/>
              </w:numPr>
              <w:tabs>
                <w:tab w:val="num" w:pos="334"/>
              </w:tabs>
              <w:spacing w:before="40"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100 %</w:t>
            </w:r>
          </w:p>
        </w:tc>
      </w:tr>
    </w:tbl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1.4:   Daňová agenda a politika</w:t>
      </w:r>
    </w:p>
    <w:p w:rsidR="00195505" w:rsidRPr="00195505" w:rsidRDefault="00195505" w:rsidP="00195505">
      <w:pPr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 Podprogramu :  Vyberanie daní a poplatkov 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4207"/>
        <w:gridCol w:w="1985"/>
      </w:tblGrid>
      <w:tr w:rsidR="00195505" w:rsidRPr="00195505" w:rsidTr="00AE41D7">
        <w:trPr>
          <w:jc w:val="center"/>
        </w:trPr>
        <w:tc>
          <w:tcPr>
            <w:tcW w:w="1666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265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06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Zabezpečiť efektívne planenie rozpočtu miestnych daní a poplatkov   </w:t>
            </w:r>
          </w:p>
        </w:tc>
        <w:tc>
          <w:tcPr>
            <w:tcW w:w="2265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4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Počet riešení podaní daňových subjektov </w:t>
            </w:r>
          </w:p>
          <w:p w:rsidR="00195505" w:rsidRPr="00195505" w:rsidRDefault="00195505" w:rsidP="00195505">
            <w:pPr>
              <w:numPr>
                <w:ilvl w:val="0"/>
                <w:numId w:val="4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uverejňovaných oznámení o vymáhaní daňových nedoplatkov za rok</w:t>
            </w:r>
          </w:p>
        </w:tc>
        <w:tc>
          <w:tcPr>
            <w:tcW w:w="1069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  <w:p w:rsidR="00195505" w:rsidRPr="00195505" w:rsidRDefault="00195505" w:rsidP="0019550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100 %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265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9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tabs>
          <w:tab w:val="num" w:pos="1065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1.5:  Účtovníctvo               </w:t>
      </w:r>
    </w:p>
    <w:p w:rsidR="00195505" w:rsidRPr="00195505" w:rsidRDefault="00195505" w:rsidP="00195505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 Podprogramu :  Pravdivo zobraziť majetok, záväzky , príjmy a výdavky obce  </w:t>
      </w:r>
    </w:p>
    <w:p w:rsidR="00195505" w:rsidRPr="00195505" w:rsidRDefault="00195505" w:rsidP="00195505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5200"/>
        <w:gridCol w:w="2045"/>
      </w:tblGrid>
      <w:tr w:rsidR="00195505" w:rsidRPr="00195505" w:rsidTr="00AE41D7">
        <w:trPr>
          <w:jc w:val="center"/>
        </w:trPr>
        <w:tc>
          <w:tcPr>
            <w:tcW w:w="109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800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101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099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Zabezpečiť  vedenie účtovníctva podľa platného zákona o účtovníctve      </w:t>
            </w:r>
          </w:p>
        </w:tc>
        <w:tc>
          <w:tcPr>
            <w:tcW w:w="2800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5"/>
              </w:numPr>
              <w:tabs>
                <w:tab w:val="num" w:pos="488"/>
              </w:tabs>
              <w:spacing w:before="40" w:after="0" w:line="240" w:lineRule="auto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Nedostatky zistené kontrolórom obce</w:t>
            </w:r>
          </w:p>
        </w:tc>
        <w:tc>
          <w:tcPr>
            <w:tcW w:w="1101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100 %</w:t>
            </w:r>
          </w:p>
        </w:tc>
      </w:tr>
      <w:tr w:rsidR="00195505" w:rsidRPr="00195505" w:rsidTr="00AE41D7">
        <w:trPr>
          <w:jc w:val="center"/>
        </w:trPr>
        <w:tc>
          <w:tcPr>
            <w:tcW w:w="1099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800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5"/>
              </w:numPr>
              <w:tabs>
                <w:tab w:val="num" w:pos="488"/>
              </w:tabs>
              <w:spacing w:before="40" w:after="0" w:line="240" w:lineRule="auto"/>
              <w:ind w:left="48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Správa audítora                                          </w:t>
            </w:r>
          </w:p>
        </w:tc>
        <w:tc>
          <w:tcPr>
            <w:tcW w:w="1101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100 %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č. 2: Propagácia a marketing  </w:t>
      </w: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Zámer programu: 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 Hričovské Podhradie je známa ako otvorená,  KOMUNIKUJÚCA  A  PRIATEĽSKÁ   METROPOLA  POVAŽIA,  KTORÚ  SA  OPLATÍ  NAVŠTÍVIŤ,   SPOZNAŤ  A ZOSTAŤ  V NEJ  ŽIŤ  ČI  PODNIKAŤ</w:t>
      </w: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Podpogram</w:t>
      </w:r>
      <w:proofErr w:type="spellEnd"/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 2.1: Kronika obce  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Trvalý záznam o dôležitých udalostiach Obce Hričovské Podhradie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mallCaps/>
          <w:color w:val="0000FF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4292"/>
        <w:gridCol w:w="1365"/>
      </w:tblGrid>
      <w:tr w:rsidR="00195505" w:rsidRPr="00195505" w:rsidTr="00AE41D7">
        <w:trPr>
          <w:jc w:val="center"/>
        </w:trPr>
        <w:tc>
          <w:tcPr>
            <w:tcW w:w="1954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311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735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95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Pravidelne viesť kroniku Obce pre reprezentačné účely i budúce generácie</w:t>
            </w:r>
          </w:p>
        </w:tc>
        <w:tc>
          <w:tcPr>
            <w:tcW w:w="2311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záznamov v kronike Obce za rok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tabs>
                <w:tab w:val="num" w:pos="120"/>
              </w:tabs>
              <w:spacing w:before="40" w:after="0" w:line="240" w:lineRule="auto"/>
              <w:ind w:left="120" w:right="72" w:hanging="133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</w:tr>
      <w:tr w:rsidR="00195505" w:rsidRPr="00195505" w:rsidTr="00AE41D7">
        <w:trPr>
          <w:jc w:val="center"/>
        </w:trPr>
        <w:tc>
          <w:tcPr>
            <w:tcW w:w="195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11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Pomer zaznamenaných akcií v meste zo všetkých zúčastnených </w:t>
            </w:r>
          </w:p>
        </w:tc>
        <w:tc>
          <w:tcPr>
            <w:tcW w:w="735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tabs>
                <w:tab w:val="num" w:pos="120"/>
              </w:tabs>
              <w:spacing w:before="40" w:after="0" w:line="240" w:lineRule="auto"/>
              <w:ind w:left="120" w:right="72" w:hanging="133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100%</w:t>
            </w:r>
          </w:p>
        </w:tc>
      </w:tr>
      <w:tr w:rsidR="00195505" w:rsidRPr="00195505" w:rsidTr="00AE41D7">
        <w:trPr>
          <w:jc w:val="center"/>
        </w:trPr>
        <w:tc>
          <w:tcPr>
            <w:tcW w:w="195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11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užívateľov kroniky Obce za rok</w:t>
            </w:r>
          </w:p>
        </w:tc>
        <w:tc>
          <w:tcPr>
            <w:tcW w:w="735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ind w:left="-13" w:right="72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podľa potreby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zahŕňa vedenie obecnej kroniky.</w:t>
      </w: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3: Interné služby Obce Hričovské podhradie</w:t>
      </w: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PLYNULÁ  A FLEXIBILNÁ  ČINNOSŤ  MESTSKEJ  SAMOSPRÁVY  VĎAKA  VYSOKOKVALITNÝM  A EFEKTÍVNYM 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INTERNÝM  SLUŽBÁM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3.1: Zasadnutia orgánov Obce</w:t>
      </w: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ab/>
        <w:t xml:space="preserve">       </w:t>
      </w:r>
    </w:p>
    <w:p w:rsidR="00195505" w:rsidRPr="00195505" w:rsidRDefault="00195505" w:rsidP="00195505">
      <w:pPr>
        <w:spacing w:after="0" w:line="240" w:lineRule="auto"/>
        <w:ind w:left="1870" w:right="72" w:hanging="1870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Bezproblémový priebeh zasadnutí orgánov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4779"/>
        <w:gridCol w:w="1595"/>
      </w:tblGrid>
      <w:tr w:rsidR="00195505" w:rsidRPr="00195505" w:rsidTr="00AE41D7">
        <w:trPr>
          <w:jc w:val="center"/>
        </w:trPr>
        <w:tc>
          <w:tcPr>
            <w:tcW w:w="1568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573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5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tcBorders>
              <w:top w:val="nil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Organizačne zabezpečiť zasadnutia orgánov </w:t>
            </w:r>
          </w:p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573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7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zorganizovaných zasadnutí OR za rok</w:t>
            </w:r>
          </w:p>
        </w:tc>
        <w:tc>
          <w:tcPr>
            <w:tcW w:w="8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7"/>
              </w:numPr>
              <w:tabs>
                <w:tab w:val="num" w:pos="173"/>
              </w:tabs>
              <w:spacing w:before="40" w:after="0" w:line="240" w:lineRule="auto"/>
              <w:ind w:left="173" w:hanging="186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min. 6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Podprogram  zahŕňa všetky činnosti potrebné k zabezpečeniu zasadnutí obecného zastupiteľstva,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evidencii zápisníc obecného zastupiteľstva : prípravy pozvánok, písomných materiálov na zasadnutia, príprava hlasovacieho zariadenia a techniky, príprava zasadnutia, príprava uznesení, spracovanie a rozoslanie zápisnice, úloh a interpelácií, umiestnenie na úradnú tabuľu a pod..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 xml:space="preserve">Bežné výdavky  498 € </w:t>
      </w: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sk-SK"/>
        </w:rPr>
        <w:t xml:space="preserve">01.1.1.6. O b c e                                   </w:t>
      </w:r>
      <w:r w:rsidRPr="0019550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sk-SK"/>
        </w:rPr>
        <w:tab/>
      </w:r>
      <w:r w:rsidRPr="0019550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sk-SK"/>
        </w:rPr>
        <w:tab/>
      </w:r>
      <w:r w:rsidRPr="00195505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sk-SK"/>
        </w:rPr>
        <w:tab/>
        <w:t xml:space="preserve">                                  </w:t>
      </w:r>
    </w:p>
    <w:p w:rsidR="00195505" w:rsidRPr="00195505" w:rsidRDefault="00195505" w:rsidP="00195505">
      <w:pPr>
        <w:numPr>
          <w:ilvl w:val="0"/>
          <w:numId w:val="38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>finančné prostriedky vo výške 498</w:t>
      </w:r>
      <w:r w:rsidRPr="001955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určené na vyplatenie </w:t>
      </w:r>
      <w:r w:rsidRPr="001955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  <w:t>odmien poslancom</w:t>
      </w: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 v zmysle Poriadku odmeňovania č. 2/2010.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3.2: Zabezpečovanie úkonov spojených s voľbami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 Hladký priebeh volieb a referend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5383"/>
        <w:gridCol w:w="1412"/>
      </w:tblGrid>
      <w:tr w:rsidR="00195505" w:rsidRPr="00195505" w:rsidTr="00AE41D7">
        <w:trPr>
          <w:jc w:val="center"/>
        </w:trPr>
        <w:tc>
          <w:tcPr>
            <w:tcW w:w="1262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961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777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262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efektívnu administráciu volieb a referend</w:t>
            </w:r>
          </w:p>
        </w:tc>
        <w:tc>
          <w:tcPr>
            <w:tcW w:w="2961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0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očakávaných volieb a referend v danom roku</w:t>
            </w:r>
          </w:p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777" w:type="pct"/>
            <w:shd w:val="clear" w:color="auto" w:fill="auto"/>
          </w:tcPr>
          <w:p w:rsidR="00195505" w:rsidRPr="00195505" w:rsidRDefault="002D3C25" w:rsidP="00195505">
            <w:pPr>
              <w:numPr>
                <w:ilvl w:val="0"/>
                <w:numId w:val="9"/>
              </w:numPr>
              <w:tabs>
                <w:tab w:val="num" w:pos="334"/>
              </w:tabs>
              <w:spacing w:before="40"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</w:tr>
      <w:tr w:rsidR="00195505" w:rsidRPr="00195505" w:rsidTr="00AE41D7">
        <w:trPr>
          <w:jc w:val="center"/>
        </w:trPr>
        <w:tc>
          <w:tcPr>
            <w:tcW w:w="1262" w:type="pct"/>
            <w:vMerge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961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0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množstvo pripravených a rozdistribuovaných hlasovacích lístkov</w:t>
            </w:r>
          </w:p>
        </w:tc>
        <w:tc>
          <w:tcPr>
            <w:tcW w:w="777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9"/>
              </w:numPr>
              <w:tabs>
                <w:tab w:val="num" w:pos="334"/>
              </w:tabs>
              <w:spacing w:before="40"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95505" w:rsidRPr="00195505" w:rsidTr="00AE41D7">
        <w:trPr>
          <w:jc w:val="center"/>
        </w:trPr>
        <w:tc>
          <w:tcPr>
            <w:tcW w:w="1262" w:type="pct"/>
            <w:vMerge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961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0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problémov alebo sťažností súvisiacich s nedokonalým zabezpečením úloh</w:t>
            </w:r>
          </w:p>
        </w:tc>
        <w:tc>
          <w:tcPr>
            <w:tcW w:w="777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9"/>
              </w:numPr>
              <w:tabs>
                <w:tab w:val="num" w:pos="334"/>
              </w:tabs>
              <w:spacing w:before="40"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Podprogram  zahŕňa tieto činnosti: určenie volebných okrskov, miestností, vymenovanie zapisovateľov, informovanie občanov, spracovanie voličských zoznamov, organizovanie predvolebnej kampane, vytvorenie volebných komisií, vydávanie a evidencia voličských preukazov, príprava oznámení o konaní volieb, zabezpečenie doručenia oznámení, zabezpečenie volebných miestností, rozdelenie hlasovacích lístkov, doručovanie volebných materiálov,  prevzatie dokumentácie.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3.3: Verejné obstarávanie (</w:t>
      </w:r>
      <w:proofErr w:type="spellStart"/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projek.dokumentácie</w:t>
      </w:r>
      <w:proofErr w:type="spellEnd"/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)</w:t>
      </w:r>
    </w:p>
    <w:p w:rsidR="00195505" w:rsidRPr="00195505" w:rsidRDefault="00195505" w:rsidP="00195505">
      <w:pPr>
        <w:spacing w:after="0" w:line="240" w:lineRule="auto"/>
        <w:ind w:left="2057" w:right="72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Všetky potrebné vstupy obstarané v najvyššej kvalite za najnižšiu cenu</w:t>
      </w:r>
    </w:p>
    <w:p w:rsidR="00195505" w:rsidRPr="00195505" w:rsidRDefault="00195505" w:rsidP="00195505">
      <w:pPr>
        <w:tabs>
          <w:tab w:val="left" w:pos="2576"/>
        </w:tabs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4206"/>
        <w:gridCol w:w="1985"/>
      </w:tblGrid>
      <w:tr w:rsidR="00195505" w:rsidRPr="00195505" w:rsidTr="00AE41D7">
        <w:trPr>
          <w:jc w:val="center"/>
        </w:trPr>
        <w:tc>
          <w:tcPr>
            <w:tcW w:w="1666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264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06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bezproblémový priebeh verejných obstarávaní</w:t>
            </w:r>
          </w:p>
        </w:tc>
        <w:tc>
          <w:tcPr>
            <w:tcW w:w="2264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6"/>
              </w:numPr>
              <w:tabs>
                <w:tab w:val="num" w:pos="223"/>
              </w:tabs>
              <w:spacing w:before="40" w:after="0" w:line="240" w:lineRule="auto"/>
              <w:ind w:left="223" w:hanging="18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 úspešnosti verejných súťaží zo všetkých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1"/>
              </w:numPr>
              <w:tabs>
                <w:tab w:val="num" w:pos="334"/>
              </w:tabs>
              <w:spacing w:before="40" w:after="0" w:line="240" w:lineRule="auto"/>
              <w:ind w:hanging="11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100%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264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6"/>
              </w:numPr>
              <w:tabs>
                <w:tab w:val="num" w:pos="223"/>
              </w:tabs>
              <w:spacing w:before="40" w:after="0" w:line="240" w:lineRule="auto"/>
              <w:ind w:left="223" w:hanging="18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očakávaný počet verejných súťaží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1"/>
              </w:numPr>
              <w:tabs>
                <w:tab w:val="num" w:pos="334"/>
              </w:tabs>
              <w:spacing w:before="40" w:after="0" w:line="240" w:lineRule="auto"/>
              <w:ind w:hanging="11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264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6"/>
              </w:numPr>
              <w:tabs>
                <w:tab w:val="num" w:pos="223"/>
              </w:tabs>
              <w:spacing w:before="40" w:after="0" w:line="240" w:lineRule="auto"/>
              <w:ind w:left="223" w:hanging="18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úspešných pripomienok, sťažností a odvolaní k priebehu verejných obstaraní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1"/>
              </w:numPr>
              <w:tabs>
                <w:tab w:val="num" w:pos="334"/>
              </w:tabs>
              <w:spacing w:before="40" w:after="0" w:line="240" w:lineRule="auto"/>
              <w:ind w:hanging="110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zahŕňa vypracovanie návrhu časového a rozpočtového plánu obstarávania na nasledujúci rok, návrh metódy verejného obstarávania, zverejnenie, harmonogram, súťažné podklady, spolupráca s komisiami, kontrola plnenia podmienok, oznámenie o úspešnosti, resp. neúspešnosti, podpis zmluvy, oznámenie výsledku verejného obstarávania.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0 €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01.1.1.6. O b c e                                     </w:t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</w:p>
    <w:p w:rsidR="00195505" w:rsidRPr="00195505" w:rsidRDefault="00195505" w:rsidP="00195505">
      <w:pPr>
        <w:numPr>
          <w:ilvl w:val="0"/>
          <w:numId w:val="13"/>
        </w:num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výdavky na vyhotovenie </w:t>
      </w:r>
      <w:proofErr w:type="spellStart"/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naviac</w:t>
      </w:r>
      <w:proofErr w:type="spellEnd"/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</w:t>
      </w:r>
      <w:proofErr w:type="spellStart"/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paré</w:t>
      </w:r>
      <w:proofErr w:type="spellEnd"/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projektových dokumentácií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pre verejné obstarávanie.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3.4: Prevádzka a údržba budov</w:t>
      </w:r>
    </w:p>
    <w:p w:rsidR="00195505" w:rsidRPr="00195505" w:rsidRDefault="00195505" w:rsidP="00195505">
      <w:pPr>
        <w:spacing w:after="0" w:line="240" w:lineRule="auto"/>
        <w:ind w:left="2057" w:right="72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Aktuálna a informačné prehľadná evidencia majetku vo vlastníctve Obce    Hričovské Podhradie, čo najefektívnejšie využitie obecných budov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2764"/>
        <w:gridCol w:w="1703"/>
      </w:tblGrid>
      <w:tr w:rsidR="00195505" w:rsidRPr="00195505" w:rsidTr="00AE41D7">
        <w:trPr>
          <w:trHeight w:val="359"/>
          <w:jc w:val="center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</w:tcBorders>
            <w:shd w:val="clear" w:color="auto" w:fill="0A55A3"/>
            <w:vAlign w:val="center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1488" w:type="pct"/>
            <w:tcBorders>
              <w:top w:val="single" w:sz="4" w:space="0" w:color="auto"/>
            </w:tcBorders>
            <w:shd w:val="clear" w:color="auto" w:fill="0A55A3"/>
            <w:vAlign w:val="center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917" w:type="pct"/>
            <w:tcBorders>
              <w:top w:val="single" w:sz="4" w:space="0" w:color="auto"/>
              <w:right w:val="single" w:sz="4" w:space="0" w:color="auto"/>
            </w:tcBorders>
            <w:shd w:val="clear" w:color="auto" w:fill="0A55A3"/>
            <w:vAlign w:val="center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Dosiahnuť najvyššiu možnú efektívnosť prenájmu obecných budov 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6"/>
              </w:numPr>
              <w:tabs>
                <w:tab w:val="num" w:pos="223"/>
              </w:tabs>
              <w:spacing w:before="40" w:after="0" w:line="240" w:lineRule="auto"/>
              <w:ind w:left="223" w:right="72" w:hanging="22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čas potrebný na realizáciu  prenájmu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6"/>
              </w:numPr>
              <w:tabs>
                <w:tab w:val="num" w:pos="210"/>
              </w:tabs>
              <w:spacing w:before="40" w:after="0" w:line="240" w:lineRule="auto"/>
              <w:ind w:left="210" w:right="72" w:hanging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</w:tr>
      <w:tr w:rsidR="00195505" w:rsidRPr="00195505" w:rsidTr="00AE41D7">
        <w:trPr>
          <w:jc w:val="center"/>
        </w:trPr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Zabezpečiť informačne prehľadnú a aktuálnu evidenciu hnuteľného majetku vo vlastníctve  Obce </w:t>
            </w:r>
          </w:p>
        </w:tc>
        <w:tc>
          <w:tcPr>
            <w:tcW w:w="1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6"/>
              </w:numPr>
              <w:tabs>
                <w:tab w:val="num" w:pos="223"/>
              </w:tabs>
              <w:spacing w:before="40" w:after="0" w:line="240" w:lineRule="auto"/>
              <w:ind w:left="223" w:right="72" w:hanging="22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rozdiel medzi evidovaným a reálnym stavom HM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6"/>
              </w:numPr>
              <w:tabs>
                <w:tab w:val="num" w:pos="210"/>
              </w:tabs>
              <w:spacing w:before="40" w:after="0" w:line="240" w:lineRule="auto"/>
              <w:ind w:left="210" w:right="72" w:hanging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</w:tbl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0 €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3.5: Vzdelávanie zamestnancov samosprávy  </w:t>
      </w:r>
    </w:p>
    <w:p w:rsidR="00195505" w:rsidRPr="00195505" w:rsidRDefault="00195505" w:rsidP="00195505">
      <w:pPr>
        <w:spacing w:after="0" w:line="240" w:lineRule="auto"/>
        <w:ind w:left="1870" w:right="72" w:hanging="1870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 Podprogramu :   Vysoko  profesionálni a odborne zdatní zamestnanci obecného úradu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821"/>
        <w:gridCol w:w="2370"/>
      </w:tblGrid>
      <w:tr w:rsidR="00195505" w:rsidRPr="00195505" w:rsidTr="00AE41D7">
        <w:trPr>
          <w:jc w:val="center"/>
        </w:trPr>
        <w:tc>
          <w:tcPr>
            <w:tcW w:w="1666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057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276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Zvýšiť kvalifikáciu, schopnosti a zručnosti zamestnancov              </w:t>
            </w:r>
          </w:p>
        </w:tc>
        <w:tc>
          <w:tcPr>
            <w:tcW w:w="2057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2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školení</w:t>
            </w:r>
          </w:p>
        </w:tc>
        <w:tc>
          <w:tcPr>
            <w:tcW w:w="1276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2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057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2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zamestnancov , ktorí sa zúčastnia školení</w:t>
            </w:r>
          </w:p>
        </w:tc>
        <w:tc>
          <w:tcPr>
            <w:tcW w:w="1276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2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 rámci predmetnej Podprogramu  sa realizuje zvyšovanie kvalifikácie a vzdelanie všetkých zamestnancov Mesta/Obce, zabezpečuje sa  pravidelné preškoľovanie odborne spôsobilých osôb, komunikačné tréningy,  účasť zamestnancov na odborných konferenciách, školenia pre interných audítorov, jazykové kurzy pre zamestnancov a pod...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100 €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3.6: Archív a registratúra                                                     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Podprogramu : Kvalitné služby archívu a registratúry      </w:t>
      </w:r>
    </w:p>
    <w:p w:rsidR="00195505" w:rsidRPr="00195505" w:rsidRDefault="00195505" w:rsidP="00195505">
      <w:pPr>
        <w:spacing w:after="0" w:line="240" w:lineRule="auto"/>
        <w:ind w:left="2057" w:right="72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 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4429"/>
        <w:gridCol w:w="2370"/>
      </w:tblGrid>
      <w:tr w:rsidR="00195505" w:rsidRPr="00195505" w:rsidTr="00AE41D7">
        <w:trPr>
          <w:jc w:val="center"/>
        </w:trPr>
        <w:tc>
          <w:tcPr>
            <w:tcW w:w="1339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385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276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339" w:type="pct"/>
            <w:vMerge w:val="restart"/>
            <w:tcBorders>
              <w:top w:val="nil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Zabezpečiť efektívne plnenie zákonných požiadaviek na archiváciu dokumentov</w:t>
            </w:r>
          </w:p>
        </w:tc>
        <w:tc>
          <w:tcPr>
            <w:tcW w:w="238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4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priemerný objem udržiavaných archivovaných dokumentov</w:t>
            </w:r>
          </w:p>
        </w:tc>
        <w:tc>
          <w:tcPr>
            <w:tcW w:w="127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4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339" w:type="pct"/>
            <w:vMerge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385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4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priemerná doba na vybavenie 1 externej žiadosti o vydanie archivovaného dokumentu</w:t>
            </w:r>
          </w:p>
        </w:tc>
        <w:tc>
          <w:tcPr>
            <w:tcW w:w="1276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4"/>
              </w:numPr>
              <w:spacing w:before="40" w:after="0" w:line="240" w:lineRule="auto"/>
              <w:ind w:left="347" w:hanging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30 dní</w:t>
            </w:r>
          </w:p>
        </w:tc>
      </w:tr>
    </w:tbl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rieši zabezpečenie kvalitných služieb archívu a registratúry.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0 .€</w:t>
      </w: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4: Služby občanom</w:t>
      </w: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Zámer programu: 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MAXIMÁLNE  KVALITNÉ  A FLEXIBILNÉ  SLUŽBY   SAMOSPRÁVY  PRE  VŠETKÝCH  OBYVATEĽOV  A  PODNIKATEĽOV  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OBCE  Hričovské Podhradie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4.1: Organizácia občianskych obradov  </w:t>
      </w:r>
    </w:p>
    <w:p w:rsidR="00195505" w:rsidRPr="00195505" w:rsidRDefault="00195505" w:rsidP="00195505">
      <w:pPr>
        <w:spacing w:after="0" w:line="240" w:lineRule="auto"/>
        <w:ind w:left="1870" w:right="72" w:hanging="1870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Najdôležitejšie okamihy života občanov na vysokej spoločenskej úrovni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4676"/>
        <w:gridCol w:w="1697"/>
      </w:tblGrid>
      <w:tr w:rsidR="00195505" w:rsidRPr="00195505" w:rsidTr="00AE41D7">
        <w:trPr>
          <w:jc w:val="center"/>
        </w:trPr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518" w:type="pct"/>
            <w:tcBorders>
              <w:top w:val="single" w:sz="4" w:space="0" w:color="000000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914" w:type="pc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 w:val="restart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Uspokojiť potreby občanov v oblasti občianskych obradov</w:t>
            </w:r>
          </w:p>
        </w:tc>
        <w:tc>
          <w:tcPr>
            <w:tcW w:w="2518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91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5"/>
              </w:numPr>
              <w:spacing w:before="40"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518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5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uvítaných detí do života za rok</w:t>
            </w:r>
          </w:p>
        </w:tc>
        <w:tc>
          <w:tcPr>
            <w:tcW w:w="91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5"/>
              </w:numPr>
              <w:spacing w:before="40"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518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5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prijatí darcov krvi za rok</w:t>
            </w:r>
          </w:p>
        </w:tc>
        <w:tc>
          <w:tcPr>
            <w:tcW w:w="914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240" w:lineRule="auto"/>
              <w:ind w:left="-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Predmetom Podprogramu  je zabezpečovanie občianskych obradov, slávností a iných podujatí na území Obce Hričovské Podhradie (vítanie detí do života, občianske slávnosti, slávnosti pre dôchodcov a pod.), 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2345E8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730</w:t>
      </w:r>
      <w:r w:rsidR="00195505"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 xml:space="preserve">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lastRenderedPageBreak/>
        <w:t>Podprogram  4.2: Osvedčovanie listín a podpisov</w:t>
      </w: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ab/>
        <w:t xml:space="preserve">                 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aktivít: Osvedčovanie vykonané na počkanie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3502"/>
        <w:gridCol w:w="1668"/>
      </w:tblGrid>
      <w:tr w:rsidR="00195505" w:rsidRPr="00195505" w:rsidTr="00AE41D7">
        <w:trPr>
          <w:jc w:val="center"/>
        </w:trPr>
        <w:tc>
          <w:tcPr>
            <w:tcW w:w="2127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1946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927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2127" w:type="pct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promptné osvedčenie listín a podpisov</w:t>
            </w:r>
          </w:p>
        </w:tc>
        <w:tc>
          <w:tcPr>
            <w:tcW w:w="1946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3"/>
              </w:numPr>
              <w:tabs>
                <w:tab w:val="num" w:pos="223"/>
              </w:tabs>
              <w:spacing w:before="40" w:after="0" w:line="240" w:lineRule="auto"/>
              <w:ind w:left="223" w:right="-108" w:hanging="223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časová záťaž občana pri jednom osvedčení</w:t>
            </w:r>
          </w:p>
        </w:tc>
        <w:tc>
          <w:tcPr>
            <w:tcW w:w="927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3"/>
              </w:numPr>
              <w:tabs>
                <w:tab w:val="num" w:pos="168"/>
              </w:tabs>
              <w:spacing w:before="40" w:after="0" w:line="240" w:lineRule="auto"/>
              <w:ind w:left="223" w:right="-108" w:hanging="22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max. 10 minút</w:t>
            </w:r>
          </w:p>
        </w:tc>
      </w:tr>
      <w:tr w:rsidR="00195505" w:rsidRPr="00195505" w:rsidTr="00AE41D7">
        <w:trPr>
          <w:jc w:val="center"/>
        </w:trPr>
        <w:tc>
          <w:tcPr>
            <w:tcW w:w="212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94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3"/>
              </w:numPr>
              <w:tabs>
                <w:tab w:val="num" w:pos="223"/>
              </w:tabs>
              <w:spacing w:before="40" w:after="0" w:line="240" w:lineRule="auto"/>
              <w:ind w:left="223" w:right="-108" w:hanging="18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 klientov nevybavených na počkanie</w:t>
            </w:r>
          </w:p>
        </w:tc>
        <w:tc>
          <w:tcPr>
            <w:tcW w:w="927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3"/>
              </w:numPr>
              <w:tabs>
                <w:tab w:val="num" w:pos="0"/>
              </w:tabs>
              <w:spacing w:before="40" w:after="0" w:line="240" w:lineRule="auto"/>
              <w:ind w:left="168" w:right="-108" w:hanging="1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0%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rieši samosprávne kompetencie Mesta/Obce. Pozostáva zo zápisu do knihy osvedčení a výpisov z registra trestov, zaplatenia správneho poplatku, osvedčenia listiny alebo overenia podpisu, zaslania žiadosti o výpis z registra trestov.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Bežné výdavky na túto aktivitu sú zahrnuté v programe „Administratíva“ podprogramu „Správa Obce“  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4.3: Evidencia obyvateľstva</w:t>
      </w:r>
    </w:p>
    <w:p w:rsidR="00195505" w:rsidRPr="00195505" w:rsidRDefault="00195505" w:rsidP="00195505">
      <w:pPr>
        <w:spacing w:after="0" w:line="240" w:lineRule="auto"/>
        <w:ind w:left="2057" w:right="72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Integrovaná evidencia obyvateľov Obce poskytujúca všetky potrebné    výstupy a informácie</w:t>
      </w:r>
    </w:p>
    <w:p w:rsidR="00195505" w:rsidRPr="00195505" w:rsidRDefault="00195505" w:rsidP="00195505">
      <w:pPr>
        <w:spacing w:after="0" w:line="240" w:lineRule="auto"/>
        <w:ind w:left="1800" w:right="72" w:hanging="18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4298"/>
        <w:gridCol w:w="1675"/>
      </w:tblGrid>
      <w:tr w:rsidR="00195505" w:rsidRPr="00195505" w:rsidTr="00AE41D7">
        <w:trPr>
          <w:jc w:val="center"/>
        </w:trPr>
        <w:tc>
          <w:tcPr>
            <w:tcW w:w="1784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314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902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784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Zabezpečiť promptnú a flexibilnú evidenciu obyvateľov Obce </w:t>
            </w:r>
          </w:p>
        </w:tc>
        <w:tc>
          <w:tcPr>
            <w:tcW w:w="2314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8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priemerný čas potrebný na evidenciu</w:t>
            </w:r>
          </w:p>
        </w:tc>
        <w:tc>
          <w:tcPr>
            <w:tcW w:w="90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8"/>
              </w:numPr>
              <w:tabs>
                <w:tab w:val="num" w:pos="334"/>
              </w:tabs>
              <w:spacing w:before="40" w:after="0" w:line="240" w:lineRule="auto"/>
              <w:ind w:hanging="14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max. 24 hodín</w:t>
            </w:r>
          </w:p>
        </w:tc>
      </w:tr>
      <w:tr w:rsidR="00195505" w:rsidRPr="00195505" w:rsidTr="00AE41D7">
        <w:trPr>
          <w:jc w:val="center"/>
        </w:trPr>
        <w:tc>
          <w:tcPr>
            <w:tcW w:w="1784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14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8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priemerný čas potrebný na zabezpečenie súvisiacej administratívy </w:t>
            </w:r>
          </w:p>
        </w:tc>
        <w:tc>
          <w:tcPr>
            <w:tcW w:w="90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8"/>
              </w:numPr>
              <w:tabs>
                <w:tab w:val="num" w:pos="334"/>
              </w:tabs>
              <w:spacing w:before="40" w:after="0" w:line="240" w:lineRule="auto"/>
              <w:ind w:hanging="14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max. 10 dní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Predmetom Podprogramu  je zabezpečenie činností: prihlásenie na trvalý pobyt, prihlásenie na prechodný pobyt, prehlásenie pobytu v rámci Mesta/Obce, odhlásenie pobytu, potvrdenie o trvalom pobyte, evidencia zmien v kartách obyvateľstva, mesačné hlásenia pre štatistický úrad.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Bežné výdavky na túto aktivitu sú zahrnuté v programe „Administratíva“ podprogramu „Správa Obce“  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4.4: Úradná tabuľa </w:t>
      </w: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ab/>
        <w:t xml:space="preserve">                                   </w:t>
      </w:r>
    </w:p>
    <w:p w:rsidR="00195505" w:rsidRPr="00195505" w:rsidRDefault="00195505" w:rsidP="00195505">
      <w:pPr>
        <w:spacing w:after="0" w:line="240" w:lineRule="auto"/>
        <w:ind w:left="1870" w:right="-108" w:hanging="1870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Podprogramu </w:t>
      </w:r>
      <w:r w:rsidRPr="00195505">
        <w:rPr>
          <w:rFonts w:ascii="Times New Roman" w:eastAsia="Times New Roman" w:hAnsi="Times New Roman" w:cs="Times New Roman"/>
          <w:b/>
          <w:color w:val="0000FF"/>
          <w:lang w:eastAsia="sk-SK"/>
        </w:rPr>
        <w:t xml:space="preserve">: </w:t>
      </w: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Včasné a úplné informácie o zámeroch samosprávy poskytované verejnosti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195505" w:rsidRPr="00195505" w:rsidTr="00AE41D7">
        <w:trPr>
          <w:jc w:val="center"/>
        </w:trPr>
        <w:tc>
          <w:tcPr>
            <w:tcW w:w="1666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1666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667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66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Promptne a transparentne informovať občanov Mesta/Obce </w:t>
            </w:r>
          </w:p>
        </w:tc>
        <w:tc>
          <w:tcPr>
            <w:tcW w:w="1666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6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doba aktualizácie informačnej tabule </w:t>
            </w:r>
          </w:p>
        </w:tc>
        <w:tc>
          <w:tcPr>
            <w:tcW w:w="1667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6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max. 48 hodín, v prípade potreby </w:t>
            </w:r>
          </w:p>
          <w:p w:rsidR="00195505" w:rsidRPr="00195505" w:rsidRDefault="00195505" w:rsidP="00195505">
            <w:pPr>
              <w:spacing w:before="40" w:after="0" w:line="240" w:lineRule="auto"/>
              <w:ind w:left="355" w:hanging="36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       ihneď resp. v zmysle platnej legislatívy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Výdavky na informovanie občanov o zámeroch samosprávy, sprístupnenie občanom informácie vyplývajúce zo špecializovaných zákonov na centrálnej vývesnej tabule obce.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Bežné výdavky na túto aktivitu sú zahrnuté v programe „Administratíva_ podprogramu „Správa obce“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4.5: Evidencia psov    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Prehľadná evidencia stavu psov v obci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3659"/>
        <w:gridCol w:w="1985"/>
      </w:tblGrid>
      <w:tr w:rsidR="00195505" w:rsidRPr="00195505" w:rsidTr="00AE41D7">
        <w:trPr>
          <w:jc w:val="center"/>
        </w:trPr>
        <w:tc>
          <w:tcPr>
            <w:tcW w:w="1961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1970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06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961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Zabezpečiť presnú evidenciu  všetkých určených psov na území obce</w:t>
            </w:r>
          </w:p>
        </w:tc>
        <w:tc>
          <w:tcPr>
            <w:tcW w:w="1970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7"/>
              </w:numPr>
              <w:spacing w:before="40" w:after="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priemerný čas potrebný na vykonanie evidencie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7"/>
              </w:numPr>
              <w:spacing w:before="40" w:after="0" w:line="240" w:lineRule="auto"/>
              <w:ind w:left="34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max. 10 min.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zahŕňa evidenciu psov na území Obce, každý držiteľ psa na území Obce je povinný psa prihlásiť resp. odhlásiť do evidencie.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4.6: Cintorínske  služby </w:t>
      </w: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ab/>
        <w:t xml:space="preserve"> </w:t>
      </w:r>
    </w:p>
    <w:p w:rsidR="00195505" w:rsidRPr="00195505" w:rsidRDefault="00195505" w:rsidP="00195505">
      <w:pPr>
        <w:spacing w:after="0" w:line="240" w:lineRule="auto"/>
        <w:ind w:left="2057" w:right="-108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Dôstojné miesto pre posledný odpočinok obyvateľov  Obce Hričovské     Podhradie</w:t>
      </w:r>
    </w:p>
    <w:p w:rsidR="00195505" w:rsidRPr="00195505" w:rsidRDefault="00195505" w:rsidP="00195505">
      <w:pPr>
        <w:spacing w:after="0" w:line="240" w:lineRule="auto"/>
        <w:ind w:left="2057" w:right="-108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3938"/>
        <w:gridCol w:w="1488"/>
      </w:tblGrid>
      <w:tr w:rsidR="00195505" w:rsidRPr="00195505" w:rsidTr="00AE41D7">
        <w:trPr>
          <w:jc w:val="center"/>
        </w:trPr>
        <w:tc>
          <w:tcPr>
            <w:tcW w:w="207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01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2078" w:type="pct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vysokokvalitné cintorínske  služby</w:t>
            </w:r>
          </w:p>
        </w:tc>
        <w:tc>
          <w:tcPr>
            <w:tcW w:w="2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4"/>
              </w:numPr>
              <w:tabs>
                <w:tab w:val="num" w:pos="223"/>
              </w:tabs>
              <w:spacing w:before="40" w:after="0" w:line="240" w:lineRule="auto"/>
              <w:ind w:left="223" w:right="-108" w:hanging="223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celkový počet udržiavaných hrobových miest</w:t>
            </w:r>
          </w:p>
        </w:tc>
        <w:tc>
          <w:tcPr>
            <w:tcW w:w="801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4"/>
              </w:numPr>
              <w:tabs>
                <w:tab w:val="num" w:pos="210"/>
              </w:tabs>
              <w:spacing w:before="40" w:after="0" w:line="240" w:lineRule="auto"/>
              <w:ind w:left="210" w:right="-108" w:hanging="18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140</w:t>
            </w:r>
          </w:p>
        </w:tc>
      </w:tr>
      <w:tr w:rsidR="00195505" w:rsidRPr="00195505" w:rsidTr="00AE41D7">
        <w:trPr>
          <w:jc w:val="center"/>
        </w:trPr>
        <w:tc>
          <w:tcPr>
            <w:tcW w:w="2078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12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4"/>
              </w:numPr>
              <w:tabs>
                <w:tab w:val="num" w:pos="223"/>
              </w:tabs>
              <w:spacing w:before="40" w:after="0" w:line="240" w:lineRule="auto"/>
              <w:ind w:left="223" w:right="-108" w:hanging="223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Celková rozloha udržiavaných cintorínskych plôch</w:t>
            </w:r>
          </w:p>
        </w:tc>
        <w:tc>
          <w:tcPr>
            <w:tcW w:w="8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4"/>
              </w:numPr>
              <w:tabs>
                <w:tab w:val="num" w:pos="210"/>
              </w:tabs>
              <w:spacing w:before="40" w:after="0" w:line="240" w:lineRule="auto"/>
              <w:ind w:left="210" w:right="-108" w:hanging="180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zahŕňa činnosti na zabezpečenie cintorínskych a pohrebných služieb pre vytvorenie dôstojného miesta pre posledný odpočinok obyvateľov obce.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Bežné výdavky na túto aktivitu sú zahrnuté v programe „Administratíva_ podprogramu „Správa obce“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4.7: Miestny rozhlas 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Podprogramu : Voľne dostupné informácie pre obyvateľov 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4393"/>
        <w:gridCol w:w="1488"/>
      </w:tblGrid>
      <w:tr w:rsidR="00195505" w:rsidRPr="00195505" w:rsidTr="00AE41D7">
        <w:trPr>
          <w:jc w:val="center"/>
        </w:trPr>
        <w:tc>
          <w:tcPr>
            <w:tcW w:w="1833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365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01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833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kvalitné a široko dostupné vysielanie miestneho rozhlasu</w:t>
            </w:r>
          </w:p>
        </w:tc>
        <w:tc>
          <w:tcPr>
            <w:tcW w:w="236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"/>
              </w:numPr>
              <w:spacing w:before="40" w:after="0" w:line="240" w:lineRule="auto"/>
              <w:ind w:left="346" w:right="-108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počet funkčných a vyhovujúcich </w:t>
            </w:r>
            <w:proofErr w:type="spellStart"/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zosilovacích</w:t>
            </w:r>
            <w:proofErr w:type="spellEnd"/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staníc</w:t>
            </w:r>
          </w:p>
        </w:tc>
        <w:tc>
          <w:tcPr>
            <w:tcW w:w="801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"/>
              </w:numPr>
              <w:spacing w:before="40" w:after="0" w:line="240" w:lineRule="auto"/>
              <w:ind w:left="346" w:right="-108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</w:tr>
      <w:tr w:rsidR="00195505" w:rsidRPr="00195505" w:rsidTr="00AE41D7">
        <w:trPr>
          <w:jc w:val="center"/>
        </w:trPr>
        <w:tc>
          <w:tcPr>
            <w:tcW w:w="1833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6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"/>
              </w:numPr>
              <w:spacing w:before="40" w:after="0" w:line="240" w:lineRule="auto"/>
              <w:ind w:left="346" w:right="-108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udržiavaných reproduktorov</w:t>
            </w:r>
          </w:p>
        </w:tc>
        <w:tc>
          <w:tcPr>
            <w:tcW w:w="801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"/>
              </w:numPr>
              <w:spacing w:before="40" w:after="0" w:line="240" w:lineRule="auto"/>
              <w:ind w:left="346" w:right="-108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30</w:t>
            </w:r>
          </w:p>
        </w:tc>
      </w:tr>
      <w:tr w:rsidR="00195505" w:rsidRPr="00195505" w:rsidTr="00AE41D7">
        <w:trPr>
          <w:jc w:val="center"/>
        </w:trPr>
        <w:tc>
          <w:tcPr>
            <w:tcW w:w="1833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6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"/>
              </w:numPr>
              <w:spacing w:before="40" w:after="0" w:line="240" w:lineRule="auto"/>
              <w:ind w:left="346" w:right="-108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% dostupnosti miestneho rozhlasu obyvateľom Mesta/Obce</w:t>
            </w:r>
          </w:p>
        </w:tc>
        <w:tc>
          <w:tcPr>
            <w:tcW w:w="801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"/>
              </w:numPr>
              <w:spacing w:before="40" w:after="0" w:line="240" w:lineRule="auto"/>
              <w:ind w:left="346" w:right="-108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80%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DC6641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 xml:space="preserve">Bežné výdavky 100 </w:t>
      </w:r>
      <w:r w:rsidR="00195505"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€</w:t>
      </w:r>
    </w:p>
    <w:p w:rsidR="00195505" w:rsidRPr="00195505" w:rsidRDefault="00195505" w:rsidP="00195505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5: Bezpečnosť, právo a poriadok</w:t>
      </w: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smallCaps/>
          <w:color w:val="0000FF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BEZPEČNÉ  A PRIATEĽSKÉ  ULICE  PRE  VŠETKÝCH  OBYVATEĽOV  A NÁVŠTEVNÍKOV  OBCE  Hričovské Podhradie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 5.1: Civilná ochrana                            </w:t>
      </w: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 Maximálna pripravenosť Obce v čase krízovej situácie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3843"/>
        <w:gridCol w:w="1595"/>
      </w:tblGrid>
      <w:tr w:rsidR="00195505" w:rsidRPr="00195505" w:rsidTr="00AE41D7">
        <w:trPr>
          <w:jc w:val="center"/>
        </w:trPr>
        <w:tc>
          <w:tcPr>
            <w:tcW w:w="2072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069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59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2072" w:type="pct"/>
            <w:vMerge w:val="restart"/>
            <w:tcBorders>
              <w:top w:val="nil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Zabezpečiť komplexnú krízovú ochranu a manažment v prípade mimoriadnych udalostí</w:t>
            </w:r>
          </w:p>
        </w:tc>
        <w:tc>
          <w:tcPr>
            <w:tcW w:w="2069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Plnenie zákonných požiadaviek</w:t>
            </w:r>
          </w:p>
        </w:tc>
        <w:tc>
          <w:tcPr>
            <w:tcW w:w="859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100%</w:t>
            </w:r>
          </w:p>
        </w:tc>
      </w:tr>
      <w:tr w:rsidR="00195505" w:rsidRPr="00195505" w:rsidTr="00AE41D7">
        <w:trPr>
          <w:jc w:val="center"/>
        </w:trPr>
        <w:tc>
          <w:tcPr>
            <w:tcW w:w="2072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069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cvičení na ktorých sa podieľajú zložky obce  za rok</w:t>
            </w:r>
          </w:p>
        </w:tc>
        <w:tc>
          <w:tcPr>
            <w:tcW w:w="859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95505" w:rsidRPr="00195505" w:rsidTr="00AE41D7">
        <w:trPr>
          <w:jc w:val="center"/>
        </w:trPr>
        <w:tc>
          <w:tcPr>
            <w:tcW w:w="20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06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Aktualizovanie plánu ochrany obce</w:t>
            </w:r>
          </w:p>
        </w:tc>
        <w:tc>
          <w:tcPr>
            <w:tcW w:w="85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tabs>
                <w:tab w:val="num" w:pos="1512"/>
              </w:tabs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Zvýšiť informovanosť obyvateľov o všeobecnom postupe v prípade mimoriadnej udalosti</w:t>
            </w:r>
          </w:p>
        </w:tc>
        <w:tc>
          <w:tcPr>
            <w:tcW w:w="2069" w:type="pct"/>
            <w:tcBorders>
              <w:top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účastníkov prednášok</w:t>
            </w:r>
          </w:p>
        </w:tc>
        <w:tc>
          <w:tcPr>
            <w:tcW w:w="859" w:type="pct"/>
            <w:tcBorders>
              <w:top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072" w:type="pct"/>
            <w:vMerge/>
            <w:tcBorders>
              <w:left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069" w:type="pct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rozdistribuovaných propagačných letákov</w:t>
            </w:r>
          </w:p>
        </w:tc>
        <w:tc>
          <w:tcPr>
            <w:tcW w:w="859" w:type="pct"/>
            <w:tcBorders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207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069" w:type="pct"/>
            <w:tcBorders>
              <w:bottom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Počet usporiadaných prednášok za rok </w:t>
            </w:r>
          </w:p>
        </w:tc>
        <w:tc>
          <w:tcPr>
            <w:tcW w:w="859" w:type="pct"/>
            <w:tcBorders>
              <w:bottom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zabezpečuje plnenie zákonných povinností obce Hričovské Podhradie  na úseku civilnej ochrany vyplývajúcich z platnej legislatívy.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Bežné výdavky na túto aktivitu sú zahrnuté v programe „Administratíva_ podprogramu „Správa obce“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lastRenderedPageBreak/>
        <w:t xml:space="preserve">Podprogram   5.2: Ochrana pred požiarmi       </w:t>
      </w: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 Minimálne riziko vzniku požiarov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4665"/>
        <w:gridCol w:w="1512"/>
      </w:tblGrid>
      <w:tr w:rsidR="00195505" w:rsidRPr="00195505" w:rsidTr="00AE41D7">
        <w:trPr>
          <w:jc w:val="center"/>
        </w:trPr>
        <w:tc>
          <w:tcPr>
            <w:tcW w:w="1674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512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14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7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Znížiť riziko vzniku požiarov prevenciou a kontrolou</w:t>
            </w:r>
          </w:p>
        </w:tc>
        <w:tc>
          <w:tcPr>
            <w:tcW w:w="251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realizovaných prednášok za rok</w:t>
            </w:r>
          </w:p>
        </w:tc>
        <w:tc>
          <w:tcPr>
            <w:tcW w:w="81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</w:tr>
      <w:tr w:rsidR="00195505" w:rsidRPr="00195505" w:rsidTr="00AE41D7">
        <w:trPr>
          <w:jc w:val="center"/>
        </w:trPr>
        <w:tc>
          <w:tcPr>
            <w:tcW w:w="167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12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účastníkov prednášok</w:t>
            </w:r>
          </w:p>
        </w:tc>
        <w:tc>
          <w:tcPr>
            <w:tcW w:w="814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-</w:t>
            </w:r>
          </w:p>
        </w:tc>
      </w:tr>
      <w:tr w:rsidR="00195505" w:rsidRPr="00195505" w:rsidTr="00AE41D7">
        <w:trPr>
          <w:jc w:val="center"/>
        </w:trPr>
        <w:tc>
          <w:tcPr>
            <w:tcW w:w="167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12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zorganizovaných protipožiarnych cvičení za rok</w:t>
            </w:r>
          </w:p>
        </w:tc>
        <w:tc>
          <w:tcPr>
            <w:tcW w:w="814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</w:t>
            </w:r>
          </w:p>
        </w:tc>
      </w:tr>
      <w:tr w:rsidR="00195505" w:rsidRPr="00195505" w:rsidTr="00AE41D7">
        <w:trPr>
          <w:jc w:val="center"/>
        </w:trPr>
        <w:tc>
          <w:tcPr>
            <w:tcW w:w="167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1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preventívnych protipožiarnych kontrol za rok</w:t>
            </w:r>
          </w:p>
        </w:tc>
        <w:tc>
          <w:tcPr>
            <w:tcW w:w="8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Podporovať a rozvíjať činnosť  dobrovoľných hasičských zborov</w:t>
            </w:r>
          </w:p>
        </w:tc>
        <w:tc>
          <w:tcPr>
            <w:tcW w:w="2512" w:type="pct"/>
            <w:tcBorders>
              <w:top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členov  DHZ</w:t>
            </w:r>
          </w:p>
        </w:tc>
        <w:tc>
          <w:tcPr>
            <w:tcW w:w="814" w:type="pct"/>
            <w:tcBorders>
              <w:top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30</w:t>
            </w: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12" w:type="pct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zásahov DHZ</w:t>
            </w:r>
          </w:p>
        </w:tc>
        <w:tc>
          <w:tcPr>
            <w:tcW w:w="814" w:type="pct"/>
            <w:tcBorders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0</w:t>
            </w: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6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512" w:type="pct"/>
            <w:tcBorders>
              <w:bottom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Zabezpečená súčinnosť DHZ  pri povodniach</w:t>
            </w:r>
          </w:p>
        </w:tc>
        <w:tc>
          <w:tcPr>
            <w:tcW w:w="814" w:type="pct"/>
            <w:tcBorders>
              <w:bottom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áno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Podprogram  zahŕňa plnenie zákonných povinností obce vyplývajúcich z platnej legislatívy na úseku ochrany pred požiarmi.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 670 €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05.2.0.    O c h r a n a   p r e d   p o ž i a r m i                                     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z toho:</w:t>
      </w:r>
    </w:p>
    <w:p w:rsidR="00195505" w:rsidRPr="00195505" w:rsidRDefault="00195505" w:rsidP="00195505">
      <w:pPr>
        <w:numPr>
          <w:ilvl w:val="0"/>
          <w:numId w:val="28"/>
        </w:numPr>
        <w:tabs>
          <w:tab w:val="num" w:pos="748"/>
        </w:tabs>
        <w:spacing w:after="0" w:line="240" w:lineRule="auto"/>
        <w:ind w:left="748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Preventívne protipožiarne prehliadky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 zmysle zákona č.314/2001 </w:t>
      </w:r>
      <w:proofErr w:type="spellStart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Z.z</w:t>
      </w:r>
      <w:proofErr w:type="spellEnd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. o ochrane pred požiarmi  (zabezpečujú sa prostredníctvom </w:t>
      </w:r>
      <w:proofErr w:type="spellStart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preventivárov</w:t>
      </w:r>
      <w:proofErr w:type="spellEnd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– dohody o vykonaní práce), kontroly a opravy prenosných hasiacich prístrojov, požiarnych vodovodov, požiarnych uzáverov,</w:t>
      </w:r>
    </w:p>
    <w:p w:rsidR="00195505" w:rsidRPr="00195505" w:rsidRDefault="00195505" w:rsidP="00195505">
      <w:pPr>
        <w:numPr>
          <w:ilvl w:val="0"/>
          <w:numId w:val="28"/>
        </w:numPr>
        <w:tabs>
          <w:tab w:val="num" w:pos="748"/>
        </w:tabs>
        <w:spacing w:after="0" w:line="240" w:lineRule="auto"/>
        <w:ind w:left="748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Dotácie pre zabezpečenie činnosti DHZ</w:t>
      </w:r>
    </w:p>
    <w:p w:rsidR="00195505" w:rsidRPr="00195505" w:rsidRDefault="00195505" w:rsidP="00195505">
      <w:pPr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3)    Periodické odborné prehliadky, servis, skúšky a opravy elektrickej požiarnej signalizácie </w:t>
      </w:r>
    </w:p>
    <w:p w:rsidR="00195505" w:rsidRPr="00195505" w:rsidRDefault="00195505" w:rsidP="00195505">
      <w:pPr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Kontrola elektroinštalácie budov a elektrických spotrebičov </w:t>
      </w:r>
    </w:p>
    <w:p w:rsidR="00195505" w:rsidRPr="00195505" w:rsidRDefault="00195505" w:rsidP="00195505">
      <w:pPr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Zakúpenie 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nových a údržba existujúcich zariadení</w:t>
      </w:r>
    </w:p>
    <w:p w:rsidR="00195505" w:rsidRPr="00195505" w:rsidRDefault="00195505" w:rsidP="00195505">
      <w:pPr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Zabezpečenie všetkých činností a povinností v zmysle platnej legislatívy v oblasti ochrany pred požiarmi prostredníctvom externého dodávateľa.</w:t>
      </w:r>
    </w:p>
    <w:p w:rsidR="00195505" w:rsidRPr="00195505" w:rsidRDefault="00195505" w:rsidP="00195505">
      <w:pPr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6: Odpadové hospodárstvo</w:t>
      </w:r>
    </w:p>
    <w:p w:rsidR="00195505" w:rsidRPr="00195505" w:rsidRDefault="00195505" w:rsidP="00195505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MAXIMÁLNE  ADRESNÝ,  KOMERČNE  ORIENTOVANÝ  SYSTÉM  ODPADOVÉHO  HOSPODÁRSTVA,  V ČO  NAJVAČŠEJ  MIERE  ZODPOVEDAJÚCI  SUBJEKTÍVNYM  PREDSTAVÁM  JEDNOTLIVCOV,   KLADÚCI  DORAZ  NA  ZACHOVANIE  A OCHRANU  ŽIVOTNÉHO  PROSTREDIA</w:t>
      </w:r>
    </w:p>
    <w:p w:rsidR="00195505" w:rsidRPr="00195505" w:rsidRDefault="00195505" w:rsidP="00195505">
      <w:pPr>
        <w:spacing w:after="0" w:line="240" w:lineRule="auto"/>
        <w:ind w:right="-71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71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 6.1: Zvoz a odvoz odpadu           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 Pravidelný odvoz odpadu v obci Hričovské Podhradie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3974"/>
        <w:gridCol w:w="1651"/>
      </w:tblGrid>
      <w:tr w:rsidR="00195505" w:rsidRPr="00195505" w:rsidTr="00AE41D7">
        <w:trPr>
          <w:jc w:val="center"/>
        </w:trPr>
        <w:tc>
          <w:tcPr>
            <w:tcW w:w="1971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140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89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97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Zabezpečiť nákladovo efektívny zvoz a odvoz odpadov rešpektujúci potreby obyvateľov</w:t>
            </w:r>
          </w:p>
        </w:tc>
        <w:tc>
          <w:tcPr>
            <w:tcW w:w="21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objem zvezeného a odvezeného odpadu za rok</w:t>
            </w:r>
          </w:p>
        </w:tc>
        <w:tc>
          <w:tcPr>
            <w:tcW w:w="88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97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4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celkový objem zberných nádob</w:t>
            </w:r>
          </w:p>
        </w:tc>
        <w:tc>
          <w:tcPr>
            <w:tcW w:w="88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Zabezpečiť mimoriadny zvoz a odvoz odpadu </w:t>
            </w: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v zvláštnych prípadoch</w:t>
            </w:r>
          </w:p>
        </w:tc>
        <w:tc>
          <w:tcPr>
            <w:tcW w:w="2140" w:type="pct"/>
            <w:tcBorders>
              <w:top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objem zvezeného a odvezeného nadrozmerného odpadu za rok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poskytnutých špeciálnych kontajnerov</w:t>
            </w:r>
          </w:p>
        </w:tc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97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Zvýšiť stupeň ochrany životného prostredia formou separovaného zberu odpadu</w:t>
            </w:r>
          </w:p>
        </w:tc>
        <w:tc>
          <w:tcPr>
            <w:tcW w:w="2140" w:type="pct"/>
            <w:tcBorders>
              <w:top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objem separovaného zberu odpadu za rok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197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140" w:type="pct"/>
            <w:tcBorders>
              <w:bottom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separovaného zberu na celkovom zvoze a odvoze odpadu</w:t>
            </w:r>
          </w:p>
        </w:tc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 zmysle zákona č.223/2001 Z. z. o odpadoch v znení neskorších predpisov je mesto povinné v plnej miere zabezpečovať likvidáciu komunálneho odpadu  na svojom území od fyzických a právnických osôb. Súčasne je povinné plniť Program odpadového hospodárstva obce, ktorý je spracovaný na základe Programu odpadového hospodárstva Slovenskej republiky.</w:t>
      </w:r>
    </w:p>
    <w:p w:rsidR="00195505" w:rsidRPr="00195505" w:rsidRDefault="00195505" w:rsidP="00195505">
      <w:pPr>
        <w:spacing w:after="0" w:line="240" w:lineRule="auto"/>
        <w:ind w:right="-7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............................................................................</w:t>
      </w:r>
      <w:r w:rsidR="002345E8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..................            71</w:t>
      </w: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50 €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 N a k l a d a n i e     s    o d p a d m i                                                    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Z toho:</w:t>
      </w:r>
    </w:p>
    <w:p w:rsidR="00195505" w:rsidRPr="00195505" w:rsidRDefault="00195505" w:rsidP="00195505">
      <w:pPr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vývoz odpadu</w:t>
      </w:r>
      <w:r w:rsidR="002345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7 0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195505" w:rsidRPr="00195505" w:rsidRDefault="00195505" w:rsidP="00195505">
      <w:pPr>
        <w:spacing w:after="0" w:line="240" w:lineRule="auto"/>
        <w:ind w:left="935" w:right="72" w:hanging="575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- zber, prepravu a zneškodňovanie komunálneho odpadu v obci,   </w:t>
      </w:r>
    </w:p>
    <w:p w:rsidR="00195505" w:rsidRPr="00195505" w:rsidRDefault="00195505" w:rsidP="00195505">
      <w:pPr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vývoz žumpy 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vo výške    150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7: MIESTNE KOMUNIKÁCIE</w:t>
      </w:r>
    </w:p>
    <w:p w:rsidR="00195505" w:rsidRPr="00195505" w:rsidRDefault="00195505" w:rsidP="0019550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mallCaps/>
          <w:color w:val="0000FF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BEZPEČNÉ,  VYSOKO KVALITNÉ  A PRAVIDELNE  UDRŽOVANÉ  POZEMNÉ  KOMUNIKÁCIE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25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7.1: Správa a údržba miestnych komunikácií    </w:t>
      </w:r>
    </w:p>
    <w:p w:rsidR="00195505" w:rsidRPr="00195505" w:rsidRDefault="00195505" w:rsidP="00195505">
      <w:pPr>
        <w:spacing w:after="0" w:line="240" w:lineRule="auto"/>
        <w:ind w:left="1800" w:right="72" w:hanging="1800"/>
        <w:rPr>
          <w:rFonts w:ascii="Times New Roman" w:eastAsia="Times New Roman" w:hAnsi="Times New Roman" w:cs="Times New Roman"/>
          <w:b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  Bezpečná, kvalitná a pohodlná cestná premávka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sk-SK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4386"/>
        <w:gridCol w:w="1590"/>
      </w:tblGrid>
      <w:tr w:rsidR="00195505" w:rsidRPr="00195505" w:rsidTr="00AE41D7">
        <w:trPr>
          <w:jc w:val="center"/>
        </w:trPr>
        <w:tc>
          <w:tcPr>
            <w:tcW w:w="1711" w:type="pct"/>
            <w:tcBorders>
              <w:top w:val="single" w:sz="4" w:space="0" w:color="auto"/>
              <w:bottom w:val="single" w:sz="4" w:space="0" w:color="auto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71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Zabezpečiť opravu miestnych  komunikácií (MK) a dopravného značenia MK</w:t>
            </w:r>
          </w:p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Zimná údržba komunikácií </w:t>
            </w:r>
          </w:p>
        </w:tc>
        <w:tc>
          <w:tcPr>
            <w:tcW w:w="241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7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71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4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71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4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71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4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71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14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75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color w:val="000000"/>
          <w:sz w:val="20"/>
          <w:szCs w:val="20"/>
          <w:lang w:eastAsia="sk-SK"/>
        </w:rPr>
        <w:t xml:space="preserve">Podprogram  zabezpečuje stavebnú údržbu mestských komunikácií a súvislé opravy na miestnych komunikáciách, výkon zimnej služby podľa plánu zimného operačného plánu.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..............................................................................................        900 €</w:t>
      </w: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Pozemné komunikácie </w:t>
      </w:r>
    </w:p>
    <w:p w:rsidR="00195505" w:rsidRPr="00195505" w:rsidRDefault="00195505" w:rsidP="00195505">
      <w:pPr>
        <w:spacing w:after="0" w:line="240" w:lineRule="auto"/>
        <w:ind w:left="187"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195505" w:rsidRPr="00195505" w:rsidRDefault="00195505" w:rsidP="00195505">
      <w:pPr>
        <w:numPr>
          <w:ilvl w:val="0"/>
          <w:numId w:val="27"/>
        </w:numPr>
        <w:tabs>
          <w:tab w:val="num" w:pos="561"/>
        </w:tabs>
        <w:spacing w:after="0" w:line="240" w:lineRule="auto"/>
        <w:ind w:left="561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Zimná údržba mestských komunikácií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900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– zabezpečenie bezpečnosti a plynulosti užívania komunikácií z titulu napadaného snehu a vzniknutej poľadovice vrátanie prehŕňania snehu, posypu a prípadného odvozu snehu z MK a chodníkov,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7.2: Verejné priestranstvá</w:t>
      </w:r>
    </w:p>
    <w:p w:rsidR="00195505" w:rsidRPr="00195505" w:rsidRDefault="00195505" w:rsidP="00195505">
      <w:pPr>
        <w:spacing w:after="0" w:line="240" w:lineRule="auto"/>
        <w:ind w:left="2244" w:hanging="2244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Čisté a udržiavané chodníky a verejné priestranstvá, dotvárajúce príťažlivý výzor obce pre obyvateľov a turistov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4195"/>
        <w:gridCol w:w="2178"/>
      </w:tblGrid>
      <w:tr w:rsidR="00195505" w:rsidRPr="00195505" w:rsidTr="00AE41D7">
        <w:trPr>
          <w:jc w:val="center"/>
        </w:trPr>
        <w:tc>
          <w:tcPr>
            <w:tcW w:w="1568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lastRenderedPageBreak/>
              <w:t>Cieľ</w:t>
            </w:r>
          </w:p>
        </w:tc>
        <w:tc>
          <w:tcPr>
            <w:tcW w:w="225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173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Zabezpečiť pravidelnú údržbu a čistenie verejných priestranstiev a komunikácií</w:t>
            </w:r>
          </w:p>
        </w:tc>
        <w:tc>
          <w:tcPr>
            <w:tcW w:w="22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Ručné čistenie .</w:t>
            </w:r>
          </w:p>
        </w:tc>
        <w:tc>
          <w:tcPr>
            <w:tcW w:w="1173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Strojné čistenie </w:t>
            </w:r>
          </w:p>
        </w:tc>
        <w:tc>
          <w:tcPr>
            <w:tcW w:w="1173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Čistenie odvodňovacích žľabov</w:t>
            </w:r>
          </w:p>
        </w:tc>
        <w:tc>
          <w:tcPr>
            <w:tcW w:w="1173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Čistenie krajníc od buriny</w:t>
            </w:r>
          </w:p>
        </w:tc>
        <w:tc>
          <w:tcPr>
            <w:tcW w:w="1173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68" w:type="pct"/>
            <w:vMerge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Čistenie uličných vpustí</w:t>
            </w:r>
          </w:p>
        </w:tc>
        <w:tc>
          <w:tcPr>
            <w:tcW w:w="1173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1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zahŕňa čistenie mestských komunikácií – ručné aj strojné, čistenie uličných vpustí a žľabov, kosenie krajníc, čistenie a postrek proti burine.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Bežné výdavky na túto aktivitu sú zahrnuté v programe „Administratíva_ podprogramu „Správa obce“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8: Vzdelávanie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FF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MODERNÉ  ŠKOLY  A ŠKOLSKÉ  ZARIADENIA  REŠPEKTUJÚCE  INDIVIDUÁLNE  POTREBY  A ZÁUJMY  ŽIAKOV,  REAGUJÚCE  NA AKTUÁLNE  TRENDY,  PRIČOM  VÝCHOVNO-VZDELÁVACÍ  PROCES  JE DETERMINOVANÝ  VÝLUČNE  SLOBODNÝM  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ROZHODOVANÍM  RODIČOV  A  ŽIAKOV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8.1:  Materské školy                                              </w:t>
      </w:r>
    </w:p>
    <w:p w:rsidR="00195505" w:rsidRPr="00195505" w:rsidRDefault="00195505" w:rsidP="00195505">
      <w:pPr>
        <w:spacing w:after="0" w:line="240" w:lineRule="auto"/>
        <w:ind w:left="1870" w:hanging="1870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Moderná materská škola rešpektujúce individuálne potreby detí a záujmy rodičov</w:t>
      </w:r>
    </w:p>
    <w:p w:rsidR="00195505" w:rsidRPr="00195505" w:rsidRDefault="00195505" w:rsidP="00195505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3055"/>
        <w:gridCol w:w="2035"/>
      </w:tblGrid>
      <w:tr w:rsidR="00195505" w:rsidRPr="00195505" w:rsidTr="00AE41D7">
        <w:trPr>
          <w:jc w:val="center"/>
        </w:trPr>
        <w:tc>
          <w:tcPr>
            <w:tcW w:w="2259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1645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225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Zabezpečiť výchovné a vzdelávacie služby v materských školách a dosiahnuť najvyššiu možnú kvalitu výchovných a vzdelávacích služieb v materských školách</w:t>
            </w:r>
          </w:p>
        </w:tc>
        <w:tc>
          <w:tcPr>
            <w:tcW w:w="164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prevádzkovaných materských škôl</w:t>
            </w:r>
          </w:p>
        </w:tc>
        <w:tc>
          <w:tcPr>
            <w:tcW w:w="109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</w:tr>
      <w:tr w:rsidR="00195505" w:rsidRPr="00195505" w:rsidTr="00AE41D7">
        <w:trPr>
          <w:jc w:val="center"/>
        </w:trPr>
        <w:tc>
          <w:tcPr>
            <w:tcW w:w="2259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5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detí navštevujúcich MŠ</w:t>
            </w:r>
          </w:p>
        </w:tc>
        <w:tc>
          <w:tcPr>
            <w:tcW w:w="1096" w:type="pct"/>
            <w:tcBorders>
              <w:top w:val="nil"/>
              <w:bottom w:val="nil"/>
            </w:tcBorders>
            <w:shd w:val="clear" w:color="auto" w:fill="auto"/>
          </w:tcPr>
          <w:p w:rsidR="00195505" w:rsidRPr="00195505" w:rsidRDefault="00B83DC8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21</w:t>
            </w:r>
          </w:p>
        </w:tc>
      </w:tr>
      <w:tr w:rsidR="00195505" w:rsidRPr="00195505" w:rsidTr="00AE41D7">
        <w:trPr>
          <w:jc w:val="center"/>
        </w:trPr>
        <w:tc>
          <w:tcPr>
            <w:tcW w:w="22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64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% spokojnosť rodičov detí s poskytovanými službami</w:t>
            </w:r>
          </w:p>
        </w:tc>
        <w:tc>
          <w:tcPr>
            <w:tcW w:w="10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6"/>
              </w:numPr>
              <w:spacing w:before="40" w:after="0" w:line="240" w:lineRule="auto"/>
              <w:ind w:left="347" w:righ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100%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vytvára materiálne, personálne a priestorové podmienky pre zabezpečenie kvalitných výchovných a vzdelávacích služieb v materských školách zameraných na všestranný rozvoj osobnosti dieťaťa.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</w:t>
      </w:r>
      <w:r w:rsidR="002345E8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..................   32 900</w:t>
      </w: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 xml:space="preserve"> €</w:t>
      </w:r>
    </w:p>
    <w:p w:rsidR="00195505" w:rsidRPr="00195505" w:rsidRDefault="00195505" w:rsidP="00195505">
      <w:pPr>
        <w:spacing w:after="0" w:line="240" w:lineRule="auto"/>
        <w:ind w:right="72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09.1.1.1.   M a t e r s k á  š k o l a </w:t>
      </w: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-  výdavky rozpočtované pre 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sk-SK"/>
        </w:rPr>
        <w:t xml:space="preserve">materskú školu obce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budú realizované v nasledujúcej štruktúre:</w:t>
      </w:r>
    </w:p>
    <w:p w:rsidR="00195505" w:rsidRPr="00195505" w:rsidRDefault="00195505" w:rsidP="00195505">
      <w:pPr>
        <w:numPr>
          <w:ilvl w:val="0"/>
          <w:numId w:val="34"/>
        </w:numPr>
        <w:tabs>
          <w:tab w:val="num" w:pos="748"/>
        </w:tabs>
        <w:spacing w:after="0" w:line="240" w:lineRule="auto"/>
        <w:ind w:left="748" w:right="72" w:hanging="374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Mzdy, platy a ostatné osobné vyrovnania vo výške  19 000 €,</w:t>
      </w:r>
    </w:p>
    <w:p w:rsidR="00195505" w:rsidRPr="00195505" w:rsidRDefault="00195505" w:rsidP="00195505">
      <w:pPr>
        <w:numPr>
          <w:ilvl w:val="0"/>
          <w:numId w:val="34"/>
        </w:numPr>
        <w:tabs>
          <w:tab w:val="num" w:pos="748"/>
        </w:tabs>
        <w:spacing w:after="0" w:line="240" w:lineRule="auto"/>
        <w:ind w:left="748" w:right="72" w:hanging="374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Poistné a príspevok do poisťovní</w:t>
      </w:r>
      <w:r w:rsidR="002345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5 5</w:t>
      </w:r>
      <w:r w:rsidR="00C2764F">
        <w:rPr>
          <w:rFonts w:ascii="Times New Roman" w:eastAsia="Times New Roman" w:hAnsi="Times New Roman" w:cs="Times New Roman"/>
          <w:sz w:val="20"/>
          <w:szCs w:val="20"/>
          <w:lang w:eastAsia="sk-SK"/>
        </w:rPr>
        <w:t>00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€,</w:t>
      </w:r>
    </w:p>
    <w:p w:rsidR="00195505" w:rsidRPr="00195505" w:rsidRDefault="00195505" w:rsidP="00195505">
      <w:pPr>
        <w:numPr>
          <w:ilvl w:val="0"/>
          <w:numId w:val="34"/>
        </w:numPr>
        <w:tabs>
          <w:tab w:val="num" w:pos="748"/>
        </w:tabs>
        <w:spacing w:after="0" w:line="240" w:lineRule="auto"/>
        <w:ind w:left="748" w:right="72" w:hanging="374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Tovary a služby, úhrada energií a materiálne zabezpečenie prevádzky MŠ  vo výške </w:t>
      </w:r>
      <w:r w:rsidR="002345E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8 </w:t>
      </w:r>
      <w:r w:rsidR="00C2764F">
        <w:rPr>
          <w:rFonts w:ascii="Times New Roman" w:eastAsia="Times New Roman" w:hAnsi="Times New Roman" w:cs="Times New Roman"/>
          <w:sz w:val="20"/>
          <w:szCs w:val="20"/>
          <w:lang w:eastAsia="sk-SK"/>
        </w:rPr>
        <w:t>400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€: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9: Kultúra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ROZSIAHLY  VÝBER  Z KULTÚRNYCH  AKTIVÍT  PODĽA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DOPYTU,  ŽELANÍ  A ROZHODNUTÍ  OBYVATEĽOV  OBCE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 VEDENIE MIESTNEJ ĽUDOVEJ KNIŽNICE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9.1: Podpora kultúrnych podujatí</w:t>
      </w: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ab/>
      </w:r>
    </w:p>
    <w:p w:rsidR="00195505" w:rsidRPr="00195505" w:rsidRDefault="00195505" w:rsidP="00195505">
      <w:pPr>
        <w:spacing w:after="0" w:line="240" w:lineRule="auto"/>
        <w:ind w:left="2057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  Zabezpečenie podmienok pre proporčne vyvážený rozvoj kultúry priamou finančnou podporou kultúrnych podujatí a činnosti záujmových umeleckých združení a efektívne vedenie miestnej ľudovej knižnice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................................................................................................   35 €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10: Prostredie pre život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ATRAKTÍVNE  A ZDRAVÉ  PROSTREDIE  PRE ŽIVOT,  PRÁCU  I ODDYCH  OBYVATEĽOV  A NÁVŠTEVNÍKOV  OBCE,  S DORAZOM  NA ZNIŽOVANIE  MIERY  ZNEČISTENIA  A OCHRANU  PRÍRODY  A KRAJINY   V OBCI  A  OKOLÍ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10.1: Verejné osvetlenie</w:t>
      </w: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ab/>
      </w:r>
    </w:p>
    <w:p w:rsidR="00195505" w:rsidRPr="00195505" w:rsidRDefault="00195505" w:rsidP="00195505">
      <w:pPr>
        <w:spacing w:after="0" w:line="240" w:lineRule="auto"/>
        <w:ind w:left="2057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 xml:space="preserve">Zámer Podprogramu :   Efektívna a hospodárna prevádzka verejného osvetlenia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00"/>
        <w:gridCol w:w="4201"/>
        <w:gridCol w:w="1985"/>
      </w:tblGrid>
      <w:tr w:rsidR="00195505" w:rsidRPr="00195505" w:rsidTr="00AE41D7">
        <w:trPr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262" w:type="pct"/>
            <w:tcBorders>
              <w:top w:val="single" w:sz="4" w:space="0" w:color="auto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069" w:type="pct"/>
            <w:tcBorders>
              <w:top w:val="single" w:sz="4" w:space="0" w:color="auto"/>
              <w:right w:val="single" w:sz="4" w:space="0" w:color="auto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6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Zabezpečiť efektívne fungovanie verejného osvetlenia </w:t>
            </w:r>
          </w:p>
        </w:tc>
        <w:tc>
          <w:tcPr>
            <w:tcW w:w="226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celková svietivosť svetelných bodov (v %)</w:t>
            </w:r>
          </w:p>
        </w:tc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</w:t>
            </w:r>
          </w:p>
        </w:tc>
      </w:tr>
      <w:tr w:rsidR="00195505" w:rsidRPr="00195505" w:rsidTr="00AE41D7">
        <w:trPr>
          <w:jc w:val="center"/>
        </w:trPr>
        <w:tc>
          <w:tcPr>
            <w:tcW w:w="166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26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funkčnosť CSS (v %)</w:t>
            </w:r>
          </w:p>
        </w:tc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100</w:t>
            </w:r>
          </w:p>
        </w:tc>
      </w:tr>
      <w:tr w:rsidR="00195505" w:rsidRPr="00195505" w:rsidTr="00AE41D7">
        <w:trPr>
          <w:jc w:val="center"/>
        </w:trPr>
        <w:tc>
          <w:tcPr>
            <w:tcW w:w="166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26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priemerné ročné náklady na prevádzku 1 svetelného bodu v Sk</w:t>
            </w:r>
          </w:p>
        </w:tc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66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26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069" w:type="pct"/>
            <w:tcBorders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6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262" w:type="pct"/>
            <w:tcBorders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106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Zabezpečiť operatívne odstraňovanie nedostatkov a porúch </w:t>
            </w:r>
          </w:p>
        </w:tc>
        <w:tc>
          <w:tcPr>
            <w:tcW w:w="2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doba odstránenia poruchy od diagnostiky chyby (v hod.)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9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36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Podprogram  zahŕňa činnosti na zabezpečenie prevádzky verejného osvetlenia (VO)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 xml:space="preserve">Bežné výdavky ................................................................................................          </w:t>
      </w:r>
      <w:r w:rsidR="00B83DC8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 xml:space="preserve">500 </w:t>
      </w: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 V e r e j n é    o s v e t l e n i e               </w:t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Ide o finančné prostriedky na montáž, demontáž žiaroviek, opravy a údržby VO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10.2: Stavby</w:t>
      </w:r>
    </w:p>
    <w:p w:rsidR="00195505" w:rsidRPr="00195505" w:rsidRDefault="00195505" w:rsidP="00195505">
      <w:pPr>
        <w:spacing w:after="0" w:line="240" w:lineRule="auto"/>
        <w:ind w:left="2057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Efektívne, rýchle a na potreby obyvateľov a podnikateľov orientované stavebné konanie, zohľadňujúce rozvoj a záujmy Obce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5464"/>
        <w:gridCol w:w="1660"/>
      </w:tblGrid>
      <w:tr w:rsidR="00195505" w:rsidRPr="00195505" w:rsidTr="00AE41D7">
        <w:trPr>
          <w:jc w:val="center"/>
        </w:trPr>
        <w:tc>
          <w:tcPr>
            <w:tcW w:w="1164" w:type="pct"/>
            <w:tcBorders>
              <w:bottom w:val="nil"/>
            </w:tcBorders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942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94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164" w:type="pct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promptné služby  stavebného konania</w:t>
            </w:r>
          </w:p>
        </w:tc>
        <w:tc>
          <w:tcPr>
            <w:tcW w:w="294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počet stavebných konaní </w:t>
            </w:r>
          </w:p>
        </w:tc>
        <w:tc>
          <w:tcPr>
            <w:tcW w:w="894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</w:tr>
      <w:tr w:rsidR="00195505" w:rsidRPr="00195505" w:rsidTr="00AE41D7">
        <w:trPr>
          <w:jc w:val="center"/>
        </w:trPr>
        <w:tc>
          <w:tcPr>
            <w:tcW w:w="1164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942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doba vybavenia žiadosti pri stavebnom konaní </w:t>
            </w:r>
          </w:p>
        </w:tc>
        <w:tc>
          <w:tcPr>
            <w:tcW w:w="894" w:type="pct"/>
            <w:tcBorders>
              <w:bottom w:val="nil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max.30 dní</w:t>
            </w:r>
          </w:p>
        </w:tc>
      </w:tr>
      <w:tr w:rsidR="00195505" w:rsidRPr="00195505" w:rsidTr="00AE41D7">
        <w:trPr>
          <w:jc w:val="center"/>
        </w:trPr>
        <w:tc>
          <w:tcPr>
            <w:tcW w:w="116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lastRenderedPageBreak/>
              <w:t>Zabezpečiť dôsledný a účinný stavebný dozor</w:t>
            </w:r>
          </w:p>
        </w:tc>
        <w:tc>
          <w:tcPr>
            <w:tcW w:w="2942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pomer prijatých podnetov a vykonaných kontrol </w:t>
            </w: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100%</w:t>
            </w:r>
          </w:p>
        </w:tc>
      </w:tr>
      <w:tr w:rsidR="00195505" w:rsidRPr="00195505" w:rsidTr="00AE41D7">
        <w:trPr>
          <w:jc w:val="center"/>
        </w:trPr>
        <w:tc>
          <w:tcPr>
            <w:tcW w:w="11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942" w:type="pct"/>
            <w:tcBorders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dĺžka vybavenia podnetu v dňoch</w:t>
            </w: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0"/>
              </w:numPr>
              <w:spacing w:before="40" w:after="40" w:line="240" w:lineRule="auto"/>
              <w:ind w:left="3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max.30 dní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Predmetná Podprogram  zahŕňa:</w:t>
      </w:r>
    </w:p>
    <w:p w:rsidR="00195505" w:rsidRPr="00195505" w:rsidRDefault="00195505" w:rsidP="00195505">
      <w:pPr>
        <w:numPr>
          <w:ilvl w:val="1"/>
          <w:numId w:val="20"/>
        </w:num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činnosť útvaru životného prostredia a dopravy – vydávanie oznámení k ohláseným stavbám, stavebných úpravám a udržiavacím prácam, štátny stavebný dohľad, povoľovanie informačných reklamných a propagačných zariadení podľa stavebného zákona, </w:t>
      </w:r>
    </w:p>
    <w:p w:rsidR="00195505" w:rsidRPr="00195505" w:rsidRDefault="00195505" w:rsidP="00195505">
      <w:pPr>
        <w:numPr>
          <w:ilvl w:val="1"/>
          <w:numId w:val="20"/>
        </w:num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činnosť Spoločného stavebného úradu v Žiline, ktorý vykonáva štátnu správu na úseku územného rozhodovania a stavebného poriadku – t.j. územné konanie, stavebné konanie, kolaudačné konanie, štátny stavebný dohľad, konania o nariadení nevyhnutných úprav, udržiavacích prác a zabezpečovacích prácach, konania o dodatočnom povolení stavieb, konania o odstránení stavieb a pod..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..................................................................................................  420 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Spoločný stavebný úrad </w:t>
      </w:r>
    </w:p>
    <w:p w:rsidR="00195505" w:rsidRPr="00195505" w:rsidRDefault="00195505" w:rsidP="00195505">
      <w:pPr>
        <w:numPr>
          <w:ilvl w:val="0"/>
          <w:numId w:val="31"/>
        </w:numPr>
        <w:tabs>
          <w:tab w:val="num" w:pos="748"/>
        </w:tabs>
        <w:spacing w:after="0" w:line="240" w:lineRule="auto"/>
        <w:ind w:left="748" w:right="72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financovanie je založené na princípe participácie podľa aktuálneho počtu obyvateľov obce ku koncu predchádzajúceho roka pre ďalší rok 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420"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11: Sociálne služby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KOMPLEXNÁ,  KOORDINOVANÁ  A ÚČINNÁ  SOCIÁLNA  SIEŤ,  ORIENTOVANÁ  NA  VŠETKY HANDICAPOVANÉ  SKUPINY  OBYVATEĽOV  OBCE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11.1: Opatrovateľská služba </w:t>
      </w:r>
    </w:p>
    <w:p w:rsidR="00195505" w:rsidRPr="00195505" w:rsidRDefault="00195505" w:rsidP="00195505">
      <w:pPr>
        <w:spacing w:after="0" w:line="240" w:lineRule="auto"/>
        <w:ind w:left="2057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Kvalitný a plnohodnotný život seniorov a zdravotne handicapovaných obyvateľov v domácom prostredí, rozvoz stravy - dostupné a nutrične vyvážené stravovanie pre seniorov a zdravotne handicapovaných obyvateľov v núdzi</w:t>
      </w:r>
    </w:p>
    <w:p w:rsidR="00195505" w:rsidRPr="00195505" w:rsidRDefault="00195505" w:rsidP="00195505">
      <w:pPr>
        <w:spacing w:after="0" w:line="240" w:lineRule="auto"/>
        <w:ind w:left="2244" w:hanging="2244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703"/>
        <w:gridCol w:w="4505"/>
        <w:gridCol w:w="1552"/>
      </w:tblGrid>
      <w:tr w:rsidR="00195505" w:rsidRPr="00195505" w:rsidTr="00AE41D7">
        <w:trPr>
          <w:jc w:val="center"/>
        </w:trPr>
        <w:tc>
          <w:tcPr>
            <w:tcW w:w="1897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308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795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pomoc pri vykonávaní bežných životných úkonov a kontakt s lekárom pre seniorov a zdravotne handicapovaných občanov</w:t>
            </w:r>
          </w:p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2308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2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priemerný ročný stav klientov opatrovateľskej  služby poskytovanej v byte občana</w:t>
            </w:r>
          </w:p>
        </w:tc>
        <w:tc>
          <w:tcPr>
            <w:tcW w:w="79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2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897" w:type="pc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stravovanie pre starých a zdravotne handicapovaných občanov</w:t>
            </w:r>
          </w:p>
        </w:tc>
        <w:tc>
          <w:tcPr>
            <w:tcW w:w="2308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2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79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22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Podprogram  zahŕňa poskytovanie pomoci pri nevyhnutných životných úkonoch – osobná hygiena, príprava alebo donáška obeda, pomoc pri podaní jedla, nevyhnutné práce v domácnosti, zabezpečenie kontaktu so spoločenským prostredím. Podprogram  zahŕňa dovoz stravy občanovi, ktorý je poberateľ starobného alebo invalidného dôchodku a je na túto službu odkázaný.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...............................................................................................  0 €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10.2.0.1.  O p a t r o v a t e ľ s k á    s l u ž b a    v b y t e    o b č a n a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lastRenderedPageBreak/>
        <w:t>Mzdy, platy a ostatné osobné vyrovnania vo výške ........... €,</w:t>
      </w:r>
    </w:p>
    <w:p w:rsidR="00195505" w:rsidRPr="00195505" w:rsidRDefault="00195505" w:rsidP="0019550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Poistné a príspevok do poisťovní vo výške ........... €,</w:t>
      </w:r>
    </w:p>
    <w:p w:rsidR="00195505" w:rsidRPr="00195505" w:rsidRDefault="00195505" w:rsidP="00195505">
      <w:pPr>
        <w:spacing w:after="0" w:line="240" w:lineRule="auto"/>
        <w:ind w:left="935" w:hanging="575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- finančné prostriedky v bode 1) a 2) sú rozpočtované na ...........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úväzkov vrátane .........% valorizácie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.</w:t>
      </w:r>
    </w:p>
    <w:p w:rsidR="00195505" w:rsidRPr="00195505" w:rsidRDefault="00195505" w:rsidP="0019550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Tovary a služby vo výške ........ € – energie, voda a komunikácie, materiál (všeobecný materiál), dopravné (palivo, servis a údržba, poistenie a pod.), rutinná a štandardná údržba (všeobecné služby, poplatky a odvody, stravovanie, prídel do sociálneho fondu a pod.),</w:t>
      </w:r>
    </w:p>
    <w:p w:rsidR="00195505" w:rsidRPr="00195505" w:rsidRDefault="00195505" w:rsidP="0019550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Bežné transfery vo výške ......... € – náhrada počas práceneschopnosti, odchodné.</w:t>
      </w:r>
    </w:p>
    <w:p w:rsidR="00195505" w:rsidRPr="00195505" w:rsidRDefault="00195505" w:rsidP="0019550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Rozvoz stravy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 č. 12: </w:t>
      </w:r>
      <w:proofErr w:type="spellStart"/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ADministatíva</w:t>
      </w:r>
      <w:proofErr w:type="spellEnd"/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MAXIMÁLNE FUNKČNÝ CHOD OBECNÉHO ÚRADU VĎAKA PLNENIU EXISTUJÚCICH ZÁVÄZKOV</w:t>
      </w:r>
    </w:p>
    <w:p w:rsidR="00195505" w:rsidRPr="00195505" w:rsidRDefault="00195505" w:rsidP="00195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Program č. 12 zahŕňa režijné výdavky na zabezpečenie činnosti jednotlivých aktivít zahrnutých v programoch 1-13 t.j. mzdy, platy, služobné príjmy a ostatné osobné vyrovnania, poistné a príspevok do poisťovní, tovary a služby (energie, voda a komunikácie, materiál, rutinná a štandardná údržba, stravovanie, sociálny fond a pod.), bežné transfery a splácanie úrokov a ostatné platby súvisiace s úvermi.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Podprogram  12.1:  Správa obce                       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Efektívna administratíva podporujúca plnenie výsledkov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zahŕňa zabezpečenie ucelenej administratívnej agendy obecného úradu.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 xml:space="preserve">Bežné výdavky...............................................................................................    </w:t>
      </w:r>
      <w:r w:rsidR="00E33C6F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58</w:t>
      </w:r>
      <w:r w:rsidR="000A434F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807</w:t>
      </w: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01.1.1.6.  O b c e </w:t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  <w:t xml:space="preserve">                                                                    ...... €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Mzdy, platy a ostatné osobné vyrovnania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</w:t>
      </w:r>
      <w:r w:rsidR="00C53EAD">
        <w:rPr>
          <w:rFonts w:ascii="Times New Roman" w:eastAsia="Times New Roman" w:hAnsi="Times New Roman" w:cs="Times New Roman"/>
          <w:sz w:val="20"/>
          <w:szCs w:val="20"/>
          <w:lang w:eastAsia="sk-SK"/>
        </w:rPr>
        <w:t>28 600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€,</w:t>
      </w:r>
    </w:p>
    <w:p w:rsidR="00195505" w:rsidRPr="00195505" w:rsidRDefault="00195505" w:rsidP="00195505">
      <w:pPr>
        <w:spacing w:after="0" w:line="240" w:lineRule="auto"/>
        <w:ind w:left="1122" w:right="72" w:hanging="76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-    finančné prostriedky určené na funkčné platy zamestnancov obecného úradu na 1 rok,  odmeny zamestnancov obecného úradu, funkcionárov ,  preplatenie dovolenky, nadčasy, platové postupy, životné jubileá, odchodné. 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Poistné a príspevok do poisťovní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</w:t>
      </w:r>
      <w:r w:rsidR="00B83DC8">
        <w:rPr>
          <w:rFonts w:ascii="Times New Roman" w:eastAsia="Times New Roman" w:hAnsi="Times New Roman" w:cs="Times New Roman"/>
          <w:sz w:val="20"/>
          <w:szCs w:val="20"/>
          <w:lang w:eastAsia="sk-SK"/>
        </w:rPr>
        <w:t>5 500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Energie, voda a komunikácie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</w:t>
      </w:r>
      <w:r w:rsidR="00E33C6F">
        <w:rPr>
          <w:rFonts w:ascii="Times New Roman" w:eastAsia="Times New Roman" w:hAnsi="Times New Roman" w:cs="Times New Roman"/>
          <w:sz w:val="20"/>
          <w:szCs w:val="20"/>
          <w:lang w:eastAsia="sk-SK"/>
        </w:rPr>
        <w:t>8 6</w:t>
      </w:r>
      <w:r w:rsidR="00B83DC8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16 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€,</w:t>
      </w:r>
    </w:p>
    <w:p w:rsidR="00195505" w:rsidRPr="00195505" w:rsidRDefault="00195505" w:rsidP="00195505">
      <w:pPr>
        <w:spacing w:after="0" w:line="240" w:lineRule="auto"/>
        <w:ind w:left="1122" w:right="72" w:hanging="76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–    výdavky na elektrickú a tepelnú energiu, plyn, vodné a stočné, poštové služby, telefóny, koncesionárske poplatky,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Materiál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</w:t>
      </w:r>
      <w:r w:rsidR="00C53EAD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2 180 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€,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195505" w:rsidRPr="00195505" w:rsidRDefault="00195505" w:rsidP="00195505">
      <w:pPr>
        <w:spacing w:after="0" w:line="240" w:lineRule="auto"/>
        <w:ind w:left="1122" w:right="72" w:hanging="76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–  finančné prostriedky určené na zakúpenie interiérového vybavenia, telekomunikačnej techniky, prevádzkových strojov a prístrojov, všeobecného a špeciálneho materiálu, kníh, časopisov a novín, pracovných odevov a obuvi, reprezentačné, výpočtová technika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Rutinná a štandardná údržba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</w:t>
      </w:r>
      <w:r w:rsidR="00DC6641">
        <w:rPr>
          <w:rFonts w:ascii="Times New Roman" w:eastAsia="Times New Roman" w:hAnsi="Times New Roman" w:cs="Times New Roman"/>
          <w:sz w:val="20"/>
          <w:szCs w:val="20"/>
          <w:lang w:eastAsia="sk-SK"/>
        </w:rPr>
        <w:t>700</w:t>
      </w:r>
      <w:r w:rsidR="00916CA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€,</w:t>
      </w:r>
    </w:p>
    <w:p w:rsidR="00195505" w:rsidRPr="00195505" w:rsidRDefault="00195505" w:rsidP="00195505">
      <w:pPr>
        <w:spacing w:after="0" w:line="240" w:lineRule="auto"/>
        <w:ind w:left="1122" w:right="72" w:hanging="76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– údržba interiérového vybavenia, telekomunikačnej techniky, prevádzkových strojov a prístrojov, rozhlasu, </w:t>
      </w:r>
      <w:proofErr w:type="spellStart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gamatiek</w:t>
      </w:r>
      <w:proofErr w:type="spellEnd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... 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Služby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– výdavky vo výške </w:t>
      </w:r>
      <w:r w:rsidR="00916CA9">
        <w:rPr>
          <w:rFonts w:ascii="Times New Roman" w:eastAsia="Times New Roman" w:hAnsi="Times New Roman" w:cs="Times New Roman"/>
          <w:sz w:val="20"/>
          <w:szCs w:val="20"/>
          <w:lang w:eastAsia="sk-SK"/>
        </w:rPr>
        <w:t>300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€,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195505" w:rsidRPr="00195505" w:rsidRDefault="00195505" w:rsidP="00195505">
      <w:pPr>
        <w:spacing w:after="0" w:line="240" w:lineRule="auto"/>
        <w:ind w:left="1122" w:right="72" w:hanging="76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– všeobecné služby, propagácia, inzercia a pod. vrátane predpokladaných výdavkov súvisiacich s prechodom na euro, 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Povinnosti v zmysle zákona o verejnom zdravotníctve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€,</w:t>
      </w:r>
    </w:p>
    <w:p w:rsidR="00195505" w:rsidRPr="00195505" w:rsidRDefault="00195505" w:rsidP="00195505">
      <w:pPr>
        <w:spacing w:after="0" w:line="240" w:lineRule="auto"/>
        <w:ind w:left="1122" w:right="72" w:hanging="76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- 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finančné prostriedky určené na lekárske preventívne prehliadky, očkovanie proti biologickým faktorom, psychologické testy, meranie osvetlenia pracovných priestorov, vnútorného prostredia budov, zobrazovacích jednotiek,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Bezpečnosť a ochrana zdravia pri práci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– finančné prostriedky vo výške 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€,</w:t>
      </w:r>
    </w:p>
    <w:p w:rsidR="00195505" w:rsidRPr="00195505" w:rsidRDefault="00195505" w:rsidP="00195505">
      <w:pPr>
        <w:spacing w:after="0" w:line="240" w:lineRule="auto"/>
        <w:ind w:left="1122" w:right="72" w:hanging="76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-  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zakúpenie osobných ochranných pracovných prostriedkov, bezpečnostného značenia, lekárničiek, zabezpečenie všetkých činností a povinností v zmysle platnej legislatívy v oblasti BOZP, </w:t>
      </w:r>
    </w:p>
    <w:p w:rsidR="007F3D2A" w:rsidRPr="00B45B6C" w:rsidRDefault="00195505" w:rsidP="00B45B6C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Stravovanie zamestnancov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– výdavky vo výške </w:t>
      </w:r>
      <w:r w:rsidR="00916CA9">
        <w:rPr>
          <w:rFonts w:ascii="Times New Roman" w:eastAsia="Times New Roman" w:hAnsi="Times New Roman" w:cs="Times New Roman"/>
          <w:sz w:val="20"/>
          <w:szCs w:val="20"/>
          <w:lang w:eastAsia="sk-SK"/>
        </w:rPr>
        <w:t>1400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Sociálny fond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– výdavky vo výške 70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Vrátenie príjmov z minulých období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– výdavky vo výške.0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€,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lastRenderedPageBreak/>
        <w:t xml:space="preserve">Poistenie majetku Obce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– finančné prostriedky vo výške 550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€,</w:t>
      </w:r>
    </w:p>
    <w:p w:rsidR="00195505" w:rsidRPr="00195505" w:rsidRDefault="00195505" w:rsidP="00195505">
      <w:pPr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–    poistenie hnuteľného majetku , zodpovednosti, pokladne a cenín a pod.,</w:t>
      </w:r>
    </w:p>
    <w:p w:rsidR="00195505" w:rsidRPr="00195505" w:rsidRDefault="00195505" w:rsidP="00195505">
      <w:pPr>
        <w:numPr>
          <w:ilvl w:val="0"/>
          <w:numId w:val="33"/>
        </w:num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Štúdie, posudky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195505" w:rsidRPr="00195505" w:rsidRDefault="00B45B6C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13</w:t>
      </w:r>
      <w:r w:rsidR="00195505"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)  </w:t>
      </w:r>
      <w:r w:rsidR="00195505"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poplatky za vedenie účtov</w:t>
      </w:r>
      <w:r w:rsidR="00916CA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195505"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za transakcie, zrážková daň, poplatky za preberanie výpisov v zmysle  </w:t>
      </w:r>
    </w:p>
    <w:p w:rsidR="00916CA9" w:rsidRPr="00916CA9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Všeobecných obchodných podmienok k bežný</w:t>
      </w:r>
      <w:r w:rsidR="00916CA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m a termínovaných účtom  </w:t>
      </w:r>
      <w:r w:rsidR="00DC6641">
        <w:rPr>
          <w:rFonts w:ascii="Times New Roman" w:eastAsia="Times New Roman" w:hAnsi="Times New Roman" w:cs="Times New Roman"/>
          <w:sz w:val="20"/>
          <w:szCs w:val="20"/>
          <w:lang w:eastAsia="sk-SK"/>
        </w:rPr>
        <w:t>900</w:t>
      </w:r>
      <w:r w:rsidR="00916CA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€ </w:t>
      </w:r>
    </w:p>
    <w:p w:rsidR="00195505" w:rsidRPr="00195505" w:rsidRDefault="00B45B6C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14</w:t>
      </w:r>
      <w:r w:rsidR="00195505"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) </w:t>
      </w:r>
      <w:r w:rsidR="00195505"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cestovné náhrady</w:t>
      </w:r>
      <w:r w:rsidR="00195505"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830 €,</w:t>
      </w:r>
    </w:p>
    <w:p w:rsidR="00195505" w:rsidRDefault="00B45B6C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15</w:t>
      </w:r>
      <w:r w:rsidR="00195505"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  <w:r w:rsidR="00195505"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ostatné výdavky </w:t>
      </w:r>
      <w:r w:rsidR="00195505"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vo výške </w:t>
      </w:r>
      <w:r w:rsidR="00916CA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0A434F">
        <w:rPr>
          <w:rFonts w:ascii="Times New Roman" w:eastAsia="Times New Roman" w:hAnsi="Times New Roman" w:cs="Times New Roman"/>
          <w:sz w:val="20"/>
          <w:szCs w:val="20"/>
          <w:lang w:eastAsia="sk-SK"/>
        </w:rPr>
        <w:t>680</w:t>
      </w:r>
      <w:r w:rsidR="00E87D5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  <w:r w:rsidR="00E33C6F">
        <w:rPr>
          <w:rFonts w:ascii="Times New Roman" w:eastAsia="Times New Roman" w:hAnsi="Times New Roman" w:cs="Times New Roman"/>
          <w:sz w:val="20"/>
          <w:szCs w:val="20"/>
          <w:lang w:eastAsia="sk-SK"/>
        </w:rPr>
        <w:t>€</w:t>
      </w:r>
    </w:p>
    <w:p w:rsidR="00E87D50" w:rsidRPr="00E87D50" w:rsidRDefault="00B45B6C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1</w:t>
      </w:r>
      <w:r w:rsidR="00E33C6F">
        <w:rPr>
          <w:rFonts w:ascii="Times New Roman" w:eastAsia="Times New Roman" w:hAnsi="Times New Roman" w:cs="Times New Roman"/>
          <w:sz w:val="20"/>
          <w:szCs w:val="20"/>
          <w:lang w:eastAsia="sk-SK"/>
        </w:rPr>
        <w:t>6</w:t>
      </w:r>
      <w:r w:rsidR="00E87D5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) </w:t>
      </w:r>
      <w:r w:rsidR="00E87D50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rozvoj obce  </w:t>
      </w:r>
      <w:r w:rsidR="00E87D50">
        <w:rPr>
          <w:rFonts w:ascii="Times New Roman" w:eastAsia="Times New Roman" w:hAnsi="Times New Roman" w:cs="Times New Roman"/>
          <w:sz w:val="20"/>
          <w:szCs w:val="20"/>
          <w:lang w:eastAsia="sk-SK"/>
        </w:rPr>
        <w:t>vo výške 8 301 €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 č. 13: Šport</w:t>
      </w: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95505" w:rsidRPr="00195505" w:rsidRDefault="00195505" w:rsidP="00195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Zámer programu:</w:t>
      </w:r>
    </w:p>
    <w:p w:rsidR="00195505" w:rsidRPr="00195505" w:rsidRDefault="00195505" w:rsidP="00195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ROZSIAHLY  VÝBER  ŠPORTOVÝCH  AKTIVÍT  PODĽA  DOPYTU,  ŽELANÍ  A ROZHODNUTÍ  OBYVATEĽOV  OBCE 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13.1: Podpora športových podujatí a miestnych organizácií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2057" w:hanging="2057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  Športové podujatia prispievajúce k rozvoju telesnej zdatnosti detí, mládeže a dospelých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4554"/>
        <w:gridCol w:w="1595"/>
      </w:tblGrid>
      <w:tr w:rsidR="00195505" w:rsidRPr="00195505" w:rsidTr="00AE41D7">
        <w:trPr>
          <w:jc w:val="center"/>
        </w:trPr>
        <w:tc>
          <w:tcPr>
            <w:tcW w:w="168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452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85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689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Zabezpečiť široké spektrum športových aktivít pre deti, mládež a dospelých</w:t>
            </w:r>
          </w:p>
        </w:tc>
        <w:tc>
          <w:tcPr>
            <w:tcW w:w="245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podporených športových podujatí za rok</w:t>
            </w:r>
          </w:p>
        </w:tc>
        <w:tc>
          <w:tcPr>
            <w:tcW w:w="8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1</w:t>
            </w:r>
          </w:p>
        </w:tc>
      </w:tr>
      <w:tr w:rsidR="00195505" w:rsidRPr="00195505" w:rsidTr="00AE41D7">
        <w:trPr>
          <w:jc w:val="center"/>
        </w:trPr>
        <w:tc>
          <w:tcPr>
            <w:tcW w:w="1689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45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zapojených do športových podujatí</w:t>
            </w:r>
          </w:p>
        </w:tc>
        <w:tc>
          <w:tcPr>
            <w:tcW w:w="8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689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45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percentuálna spokojnosť účastníkov s organizovanými športovými podujatiami</w:t>
            </w:r>
          </w:p>
        </w:tc>
        <w:tc>
          <w:tcPr>
            <w:tcW w:w="8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95%</w:t>
            </w:r>
          </w:p>
        </w:tc>
      </w:tr>
      <w:tr w:rsidR="00195505" w:rsidRPr="00195505" w:rsidTr="00AE41D7">
        <w:trPr>
          <w:jc w:val="center"/>
        </w:trPr>
        <w:tc>
          <w:tcPr>
            <w:tcW w:w="1689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452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percentuálny nárast podujatí oproti minulému roku</w:t>
            </w:r>
          </w:p>
        </w:tc>
        <w:tc>
          <w:tcPr>
            <w:tcW w:w="85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-</w:t>
            </w:r>
          </w:p>
        </w:tc>
      </w:tr>
    </w:tbl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zahŕňa realizovanie športových aktivít pre deti a mládež základných a stredných škôl a dospelých z cieľom zmysluplného využívania voľného času a upevňovania zdravia športovou činnosťou.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....................................................................................................   250 €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195505">
        <w:rPr>
          <w:rFonts w:ascii="Times New Roman" w:eastAsia="Times New Roman" w:hAnsi="Times New Roman" w:cs="Times New Roman"/>
          <w:sz w:val="18"/>
          <w:szCs w:val="18"/>
          <w:lang w:eastAsia="sk-SK"/>
        </w:rPr>
        <w:t>Podpora činnosti organizácie – ZOTŠ Hričovské Podhradie ... 250 €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>Podprogram  13.2: Dotácie na šport</w:t>
      </w: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ab/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FF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0000FF"/>
          <w:lang w:eastAsia="sk-SK"/>
        </w:rPr>
        <w:t>Zámer Podprogramu : Intenzívna činnosť športových klubov a telovýchovných jednôt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4429"/>
        <w:gridCol w:w="1985"/>
      </w:tblGrid>
      <w:tr w:rsidR="00195505" w:rsidRPr="00195505" w:rsidTr="00AE41D7">
        <w:trPr>
          <w:jc w:val="center"/>
        </w:trPr>
        <w:tc>
          <w:tcPr>
            <w:tcW w:w="1546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</w:t>
            </w:r>
          </w:p>
        </w:tc>
        <w:tc>
          <w:tcPr>
            <w:tcW w:w="2385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Ukazovateľ výkonnosti</w:t>
            </w:r>
          </w:p>
        </w:tc>
        <w:tc>
          <w:tcPr>
            <w:tcW w:w="1069" w:type="pct"/>
            <w:shd w:val="clear" w:color="auto" w:fill="0A55A3"/>
          </w:tcPr>
          <w:p w:rsidR="00195505" w:rsidRPr="00195505" w:rsidRDefault="00195505" w:rsidP="00195505">
            <w:pPr>
              <w:spacing w:before="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8"/>
                <w:lang w:eastAsia="sk-SK"/>
              </w:rPr>
              <w:t>Cieľová hodnota</w:t>
            </w:r>
          </w:p>
        </w:tc>
      </w:tr>
      <w:tr w:rsidR="00195505" w:rsidRPr="00195505" w:rsidTr="00AE41D7">
        <w:trPr>
          <w:jc w:val="center"/>
        </w:trPr>
        <w:tc>
          <w:tcPr>
            <w:tcW w:w="1546" w:type="pct"/>
            <w:vMerge w:val="restart"/>
            <w:shd w:val="clear" w:color="auto" w:fill="auto"/>
          </w:tcPr>
          <w:p w:rsidR="00195505" w:rsidRPr="00195505" w:rsidRDefault="00195505" w:rsidP="00195505">
            <w:pPr>
              <w:spacing w:before="4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Podporiť široké spektrum športových aktivít pre deti, mládež a dospelých</w:t>
            </w:r>
          </w:p>
        </w:tc>
        <w:tc>
          <w:tcPr>
            <w:tcW w:w="238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podporených klubov za rok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46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8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členov podporených klubov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46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8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počet podporených druhov športov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</w:tr>
      <w:tr w:rsidR="00195505" w:rsidRPr="00195505" w:rsidTr="00AE41D7">
        <w:trPr>
          <w:jc w:val="center"/>
        </w:trPr>
        <w:tc>
          <w:tcPr>
            <w:tcW w:w="1546" w:type="pct"/>
            <w:vMerge/>
            <w:shd w:val="clear" w:color="auto" w:fill="auto"/>
          </w:tcPr>
          <w:p w:rsidR="00195505" w:rsidRPr="00195505" w:rsidRDefault="00195505" w:rsidP="00195505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2385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Percento spokojných občanov s ponukou športov</w:t>
            </w:r>
          </w:p>
        </w:tc>
        <w:tc>
          <w:tcPr>
            <w:tcW w:w="1069" w:type="pct"/>
            <w:shd w:val="clear" w:color="auto" w:fill="auto"/>
          </w:tcPr>
          <w:p w:rsidR="00195505" w:rsidRPr="00195505" w:rsidRDefault="00195505" w:rsidP="00195505">
            <w:pPr>
              <w:numPr>
                <w:ilvl w:val="0"/>
                <w:numId w:val="18"/>
              </w:numPr>
              <w:spacing w:before="40" w:after="0" w:line="240" w:lineRule="auto"/>
              <w:ind w:left="346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9550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>95%</w:t>
            </w:r>
          </w:p>
        </w:tc>
      </w:tr>
    </w:tbl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Podprogram  podporuje činnosť športových klubov a telovýchovných jednôt, v ktorých realizujú ich členovia súťažné, relaxačné a </w:t>
      </w:r>
      <w:proofErr w:type="spellStart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voľnočasové</w:t>
      </w:r>
      <w:proofErr w:type="spellEnd"/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aktivity. 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  <w:t>Bežné výdavky .................................................................................................. 670 €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i/>
          <w:color w:val="CC0000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 xml:space="preserve">08.1.0. Rekreačné a športové služby                             </w:t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  <w:r w:rsidRPr="00195505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ab/>
      </w:r>
    </w:p>
    <w:p w:rsidR="00195505" w:rsidRPr="00195505" w:rsidRDefault="00195505" w:rsidP="00195505">
      <w:pPr>
        <w:numPr>
          <w:ilvl w:val="1"/>
          <w:numId w:val="18"/>
        </w:numPr>
        <w:tabs>
          <w:tab w:val="num" w:pos="748"/>
        </w:tabs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Dotácie pre Telovýchovnú jednotu Družstevník 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vo výške 670 €.</w:t>
      </w:r>
    </w:p>
    <w:p w:rsidR="00195505" w:rsidRPr="00195505" w:rsidRDefault="00195505" w:rsidP="00195505">
      <w:pPr>
        <w:numPr>
          <w:ilvl w:val="1"/>
          <w:numId w:val="18"/>
        </w:numPr>
        <w:tabs>
          <w:tab w:val="num" w:pos="748"/>
        </w:tabs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Dotácie na reprezentáciu a výnimočné akcie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vo výške 0</w:t>
      </w: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 xml:space="preserve"> €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,</w:t>
      </w:r>
    </w:p>
    <w:p w:rsidR="00195505" w:rsidRPr="00195505" w:rsidRDefault="00195505" w:rsidP="00195505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Dotácie uvedené v bode 1) a 2) budú poskytované v priebehu roka 2013 v zmysle  VZN č 1/2006  </w:t>
      </w:r>
    </w:p>
    <w:p w:rsidR="00195505" w:rsidRPr="00195505" w:rsidRDefault="00195505" w:rsidP="00195505">
      <w:pPr>
        <w:spacing w:after="0" w:line="240" w:lineRule="auto"/>
        <w:ind w:left="748" w:hanging="374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>o poskytovaní dotácií z rozpočtu obce .</w:t>
      </w:r>
    </w:p>
    <w:p w:rsidR="00195505" w:rsidRPr="00195505" w:rsidRDefault="00195505" w:rsidP="00195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5505">
        <w:rPr>
          <w:rFonts w:ascii="Times New Roman" w:eastAsia="Times New Roman" w:hAnsi="Times New Roman" w:cs="Times New Roman"/>
          <w:b/>
          <w:smallCaps/>
          <w:color w:val="CC0000"/>
          <w:sz w:val="36"/>
          <w:szCs w:val="36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Finančné  Operácie *</w:t>
      </w: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Príjmy                                                                                     0   €                </w:t>
      </w:r>
    </w:p>
    <w:p w:rsidR="00195505" w:rsidRPr="00195505" w:rsidRDefault="00195505" w:rsidP="00195505">
      <w:pPr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Prevody z mimorozpočtových fondov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195505" w:rsidRPr="00195505" w:rsidRDefault="00195505" w:rsidP="00195505">
      <w:pPr>
        <w:spacing w:after="0" w:line="240" w:lineRule="auto"/>
        <w:ind w:left="360"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Prevod z rezervného fondu</w:t>
      </w: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</w:pPr>
      <w:r w:rsidRPr="00195505"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sk-SK"/>
        </w:rPr>
        <w:t xml:space="preserve">Výdavky                                                                                 0    €                 </w:t>
      </w: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195505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Celkový rozpočet: </w:t>
      </w: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tbl>
      <w:tblPr>
        <w:tblStyle w:val="Mriekatabuky"/>
        <w:tblW w:w="5000" w:type="pct"/>
        <w:tblLook w:val="01E0" w:firstRow="1" w:lastRow="1" w:firstColumn="1" w:lastColumn="1" w:noHBand="0" w:noVBand="0"/>
      </w:tblPr>
      <w:tblGrid>
        <w:gridCol w:w="3096"/>
        <w:gridCol w:w="3096"/>
        <w:gridCol w:w="3094"/>
      </w:tblGrid>
      <w:tr w:rsidR="00195505" w:rsidRPr="00195505" w:rsidTr="00AE41D7"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príjmy</w:t>
            </w:r>
          </w:p>
        </w:tc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výdavky</w:t>
            </w:r>
          </w:p>
        </w:tc>
      </w:tr>
      <w:tr w:rsidR="00195505" w:rsidRPr="00195505" w:rsidTr="00AE41D7"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bežný</w:t>
            </w:r>
          </w:p>
        </w:tc>
        <w:tc>
          <w:tcPr>
            <w:tcW w:w="1667" w:type="pct"/>
          </w:tcPr>
          <w:p w:rsidR="00195505" w:rsidRPr="00195505" w:rsidRDefault="000A434F" w:rsidP="00195505">
            <w:pPr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104 230</w:t>
            </w:r>
          </w:p>
        </w:tc>
        <w:tc>
          <w:tcPr>
            <w:tcW w:w="1667" w:type="pct"/>
          </w:tcPr>
          <w:p w:rsidR="00195505" w:rsidRPr="00195505" w:rsidRDefault="000A434F" w:rsidP="00195505">
            <w:pPr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104 230 </w:t>
            </w:r>
          </w:p>
        </w:tc>
      </w:tr>
      <w:tr w:rsidR="00195505" w:rsidRPr="00195505" w:rsidTr="00AE41D7"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kapitálový</w:t>
            </w:r>
          </w:p>
        </w:tc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0</w:t>
            </w:r>
          </w:p>
        </w:tc>
      </w:tr>
      <w:tr w:rsidR="00195505" w:rsidRPr="00195505" w:rsidTr="00AE41D7"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finančné operácie</w:t>
            </w:r>
          </w:p>
        </w:tc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0</w:t>
            </w:r>
          </w:p>
        </w:tc>
      </w:tr>
      <w:tr w:rsidR="00195505" w:rsidRPr="00195505" w:rsidTr="00AE41D7">
        <w:tc>
          <w:tcPr>
            <w:tcW w:w="1667" w:type="pct"/>
          </w:tcPr>
          <w:p w:rsidR="00195505" w:rsidRPr="00195505" w:rsidRDefault="00195505" w:rsidP="00195505">
            <w:pPr>
              <w:ind w:right="72"/>
              <w:jc w:val="both"/>
              <w:rPr>
                <w:sz w:val="24"/>
                <w:szCs w:val="24"/>
              </w:rPr>
            </w:pPr>
            <w:r w:rsidRPr="00195505">
              <w:rPr>
                <w:sz w:val="24"/>
                <w:szCs w:val="24"/>
              </w:rPr>
              <w:t>spolu</w:t>
            </w:r>
          </w:p>
        </w:tc>
        <w:tc>
          <w:tcPr>
            <w:tcW w:w="1667" w:type="pct"/>
          </w:tcPr>
          <w:p w:rsidR="00195505" w:rsidRPr="00195505" w:rsidRDefault="000A434F" w:rsidP="00195505">
            <w:pPr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104 230</w:t>
            </w:r>
          </w:p>
        </w:tc>
        <w:tc>
          <w:tcPr>
            <w:tcW w:w="1667" w:type="pct"/>
          </w:tcPr>
          <w:p w:rsidR="00195505" w:rsidRPr="00195505" w:rsidRDefault="000A434F" w:rsidP="00195505">
            <w:pPr>
              <w:ind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104 230</w:t>
            </w:r>
          </w:p>
        </w:tc>
      </w:tr>
    </w:tbl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Pr="00195505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21195B" w:rsidRPr="00195505" w:rsidRDefault="0021195B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21195B">
      <w:pPr>
        <w:ind w:left="374" w:right="72" w:hanging="374"/>
        <w:jc w:val="both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  Prílo</w:t>
      </w:r>
      <w:r w:rsidR="0021195B">
        <w:rPr>
          <w:color w:val="FF6600"/>
          <w:sz w:val="28"/>
          <w:szCs w:val="28"/>
        </w:rPr>
        <w:t>ha č. 1:   Rozpočet na roky 2014-2016 podľa rozpočtovej klasifikácie</w:t>
      </w:r>
    </w:p>
    <w:tbl>
      <w:tblPr>
        <w:tblStyle w:val="Mriekatabuky"/>
        <w:tblpPr w:leftFromText="141" w:rightFromText="141" w:horzAnchor="margin" w:tblpY="1282"/>
        <w:tblW w:w="0" w:type="auto"/>
        <w:tblLook w:val="01E0" w:firstRow="1" w:lastRow="1" w:firstColumn="1" w:lastColumn="1" w:noHBand="0" w:noVBand="0"/>
      </w:tblPr>
      <w:tblGrid>
        <w:gridCol w:w="1390"/>
        <w:gridCol w:w="2175"/>
        <w:gridCol w:w="1907"/>
        <w:gridCol w:w="1907"/>
        <w:gridCol w:w="1907"/>
      </w:tblGrid>
      <w:tr w:rsidR="008A7786" w:rsidTr="008A7786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Klasifikácia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Názov účtu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Rozpočet na rok 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Rozpočet na rok 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Rozpočet na rok 2016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1 41 111 003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Výnos dane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87500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88900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90590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1 41 121 001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Daň z pozemkov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900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1 41 121 002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 w:rsidP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Daň zo stavieb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1200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1200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1 41 133 001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Daň za psa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330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330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1 41 133 003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Daň za NHP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1 41 133 012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Daň za užívanie VP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60</w:t>
            </w:r>
          </w:p>
          <w:p w:rsidR="008A7786" w:rsidRDefault="008A7786">
            <w:pPr>
              <w:rPr>
                <w:sz w:val="24"/>
                <w:szCs w:val="32"/>
              </w:rPr>
            </w:pP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1 41 133 012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Daň za komunálne odpady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6000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1 41 212 003 1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Prenájom bytu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990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1 41 212 003 2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Prenájom KD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250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1 41 212 004 3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Prenájom chladiaci box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 xml:space="preserve">1 41 221 004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Správne poplatky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500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1 41 223 001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Hrobové miesto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50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1 41 223 002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Prevádzka MŠ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910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1 41 243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Úroky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1 111 312 012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Prenesený výkon 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1000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1 41 212 003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Prenájom pozemkov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32"/>
              </w:rPr>
            </w:pPr>
            <w:r>
              <w:rPr>
                <w:szCs w:val="32"/>
              </w:rPr>
              <w:t>230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Cs w:val="32"/>
              </w:rPr>
            </w:pPr>
            <w:r>
              <w:rPr>
                <w:szCs w:val="32"/>
              </w:rPr>
              <w:t xml:space="preserve">1 41 312 </w:t>
            </w:r>
            <w:r w:rsidR="004F0B21">
              <w:rPr>
                <w:szCs w:val="32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4F0B21">
            <w:pPr>
              <w:rPr>
                <w:szCs w:val="32"/>
              </w:rPr>
            </w:pPr>
            <w:r>
              <w:rPr>
                <w:szCs w:val="32"/>
              </w:rPr>
              <w:t>Dotácia z </w:t>
            </w:r>
            <w:proofErr w:type="spellStart"/>
            <w:r>
              <w:rPr>
                <w:szCs w:val="32"/>
              </w:rPr>
              <w:t>ÚPSVaR-mzdy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4F0B21">
            <w:pPr>
              <w:rPr>
                <w:szCs w:val="32"/>
              </w:rPr>
            </w:pPr>
            <w:r>
              <w:rPr>
                <w:szCs w:val="32"/>
              </w:rPr>
              <w:t>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4F0B21">
            <w:pPr>
              <w:rPr>
                <w:szCs w:val="32"/>
              </w:rPr>
            </w:pPr>
            <w:r>
              <w:rPr>
                <w:szCs w:val="32"/>
              </w:rPr>
              <w:t>4300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4F0B21">
            <w:pPr>
              <w:rPr>
                <w:szCs w:val="32"/>
              </w:rPr>
            </w:pPr>
            <w:r>
              <w:rPr>
                <w:szCs w:val="32"/>
              </w:rPr>
              <w:t>4300</w:t>
            </w:r>
          </w:p>
        </w:tc>
      </w:tr>
      <w:tr w:rsidR="008A7786" w:rsidTr="008A778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104 230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105 630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b/>
                <w:sz w:val="24"/>
                <w:szCs w:val="32"/>
              </w:rPr>
            </w:pPr>
            <w:r>
              <w:rPr>
                <w:b/>
                <w:szCs w:val="32"/>
              </w:rPr>
              <w:t>107 320</w:t>
            </w:r>
          </w:p>
        </w:tc>
      </w:tr>
    </w:tbl>
    <w:p w:rsidR="008A7786" w:rsidRDefault="008A7786" w:rsidP="008A77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Príjmy</w:t>
      </w:r>
    </w:p>
    <w:p w:rsidR="008A7786" w:rsidRDefault="008A7786" w:rsidP="008A7786">
      <w:pPr>
        <w:rPr>
          <w:b/>
          <w:sz w:val="28"/>
          <w:szCs w:val="28"/>
        </w:rPr>
      </w:pPr>
    </w:p>
    <w:p w:rsidR="008A7786" w:rsidRDefault="008A7786" w:rsidP="008A7786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Výdavky</w:t>
      </w:r>
    </w:p>
    <w:p w:rsidR="008A7786" w:rsidRDefault="008A7786" w:rsidP="008A7786">
      <w:pPr>
        <w:rPr>
          <w:b/>
          <w:sz w:val="28"/>
          <w:szCs w:val="28"/>
        </w:rPr>
      </w:pPr>
    </w:p>
    <w:tbl>
      <w:tblPr>
        <w:tblStyle w:val="Mriekatabuky"/>
        <w:tblW w:w="5000" w:type="pct"/>
        <w:tblLook w:val="01E0" w:firstRow="1" w:lastRow="1" w:firstColumn="1" w:lastColumn="1" w:noHBand="0" w:noVBand="0"/>
      </w:tblPr>
      <w:tblGrid>
        <w:gridCol w:w="1858"/>
        <w:gridCol w:w="1857"/>
        <w:gridCol w:w="1857"/>
        <w:gridCol w:w="1857"/>
        <w:gridCol w:w="1857"/>
      </w:tblGrid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Klasifikácia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Názov účtu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Rozpočet na rok 2014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Rozpočet na rok 2015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Rozpočet na rok 2016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01 </w:t>
            </w:r>
            <w:proofErr w:type="spellStart"/>
            <w:r>
              <w:t>01</w:t>
            </w:r>
            <w:proofErr w:type="spellEnd"/>
            <w:r>
              <w:t xml:space="preserve"> 1 41 01 1 </w:t>
            </w:r>
            <w:proofErr w:type="spellStart"/>
            <w:r>
              <w:t>1</w:t>
            </w:r>
            <w:proofErr w:type="spellEnd"/>
            <w:r>
              <w:t xml:space="preserve"> 6 642 006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Členské príspevky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03 01 1 41 01 1 </w:t>
            </w:r>
            <w:proofErr w:type="spellStart"/>
            <w:r>
              <w:t>1</w:t>
            </w:r>
            <w:proofErr w:type="spellEnd"/>
            <w:r>
              <w:t xml:space="preserve"> 6 637 026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Odmeny poslancom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498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498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03 05 1 41 01 1 </w:t>
            </w:r>
            <w:proofErr w:type="spellStart"/>
            <w:r>
              <w:t>1</w:t>
            </w:r>
            <w:proofErr w:type="spellEnd"/>
            <w:r>
              <w:t xml:space="preserve"> 6 637 001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Školenia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04 01 1 41 08 2 0 9 633 016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Deň matiek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240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04 01 1 41 08 2 0 9 633 016 1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Mikuláš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24"/>
              </w:rPr>
            </w:pPr>
            <w:r>
              <w:t>140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140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04 01 1 41 08 2 0 9 633 016 2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Úcta k starším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04 01 1 41 08 2 0 9 633 016 3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Uvítanie </w:t>
            </w:r>
            <w:proofErr w:type="spellStart"/>
            <w:r>
              <w:t>občiankov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lastRenderedPageBreak/>
              <w:t>05 02 1 41 03 2 0 633 007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PO materiál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670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06 01 1 41 05 1 0 637 004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Odvoz odpadu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sz w:val="24"/>
                <w:szCs w:val="24"/>
              </w:rPr>
            </w:pPr>
            <w:r>
              <w:t>7000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sz w:val="24"/>
                <w:szCs w:val="24"/>
              </w:rPr>
            </w:pPr>
            <w:r>
              <w:t>7000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4F0B21">
            <w:pPr>
              <w:rPr>
                <w:sz w:val="24"/>
                <w:szCs w:val="24"/>
              </w:rPr>
            </w:pPr>
            <w:r>
              <w:t>7000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06 01 1 41 05 2 0 637 004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Vývoz žumpy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07 01 1 41 01 1 </w:t>
            </w:r>
            <w:proofErr w:type="spellStart"/>
            <w:r>
              <w:t>1</w:t>
            </w:r>
            <w:proofErr w:type="spellEnd"/>
            <w:r>
              <w:t xml:space="preserve"> 6 637 004 5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Odhŕňanie snehu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900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611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mzdy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19000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19000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19000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621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ZP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623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ZP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> 625 003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625 001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NP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625 002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2600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625 004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625 007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625 005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632 001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energia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632 001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plyn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 w:rsidP="00B85121">
            <w:pPr>
              <w:rPr>
                <w:sz w:val="24"/>
                <w:szCs w:val="24"/>
              </w:rPr>
            </w:pPr>
            <w:r>
              <w:t>2</w:t>
            </w:r>
            <w:r w:rsidR="00B85121">
              <w:t>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2900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290</w:t>
            </w:r>
            <w:r w:rsidR="008A7786">
              <w:t>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632 003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telefón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633 006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kancelárske potreby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CE6227">
            <w:pPr>
              <w:rPr>
                <w:sz w:val="24"/>
                <w:szCs w:val="24"/>
              </w:rPr>
            </w:pPr>
            <w:r>
              <w:t>100</w:t>
            </w:r>
            <w:bookmarkStart w:id="0" w:name="_GoBack"/>
            <w:bookmarkEnd w:id="0"/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633 006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čistiace potreby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120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1633 009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knihy, časopisy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35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1633 006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Drobný materiál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> 633 010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pracovné odevy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1634 004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Dovoz stravy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1637 004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spracovanie miezd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240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240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 637 014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Stravovanie MŠ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08 01 1 41 09 11 1 637 014 1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režijné náklady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08 01 1 41 091 1 </w:t>
            </w:r>
            <w:proofErr w:type="spellStart"/>
            <w:r>
              <w:t>1</w:t>
            </w:r>
            <w:proofErr w:type="spellEnd"/>
            <w:r>
              <w:t xml:space="preserve"> 1637 016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MŠ prídel do sociálneho fondu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24"/>
              </w:rPr>
            </w:pPr>
            <w:r>
              <w:t>75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75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75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08 01 1 41 09 1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6 637 001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Školenia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09 01 1 41 08 2 0 5 633 009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Knižnica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35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10 01 1 41 06 4 0 635 004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Údržba verejného osvetlenia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 w:rsidP="00B85121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10 02 1 41 01 1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r>
              <w:lastRenderedPageBreak/>
              <w:t>6 637 004 4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lastRenderedPageBreak/>
              <w:t>SOU príspevok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24"/>
              </w:rPr>
            </w:pPr>
            <w:r>
              <w:t>420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lastRenderedPageBreak/>
              <w:t>420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lastRenderedPageBreak/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6 611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Mzdy, platy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22100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 w:rsidP="00B85121">
            <w:pPr>
              <w:rPr>
                <w:sz w:val="24"/>
                <w:szCs w:val="24"/>
              </w:rPr>
            </w:pPr>
            <w:r>
              <w:t>2</w:t>
            </w:r>
            <w:r w:rsidR="00B85121">
              <w:t>2100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221</w:t>
            </w:r>
            <w:r w:rsidR="008A7786">
              <w:t>00</w:t>
            </w:r>
          </w:p>
        </w:tc>
      </w:tr>
      <w:tr w:rsidR="00B85121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 xml:space="preserve">12 01 1162 01 1 </w:t>
            </w:r>
            <w:proofErr w:type="spellStart"/>
            <w:r>
              <w:t>1</w:t>
            </w:r>
            <w:proofErr w:type="spellEnd"/>
            <w:r>
              <w:t xml:space="preserve"> 6</w:t>
            </w:r>
          </w:p>
          <w:p w:rsidR="00B85121" w:rsidRDefault="00B85121">
            <w:r>
              <w:t>611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 w:rsidP="00B85121">
            <w:proofErr w:type="spellStart"/>
            <w:r>
              <w:t>Mzdy,platy</w:t>
            </w:r>
            <w:proofErr w:type="spellEnd"/>
            <w: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>4000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 w:rsidP="00B85121">
            <w:r>
              <w:t>4000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>4000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6 621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Odvody ZP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1000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85121">
            <w:pPr>
              <w:rPr>
                <w:sz w:val="24"/>
                <w:szCs w:val="24"/>
              </w:rPr>
            </w:pPr>
            <w:r>
              <w:t>1500</w:t>
            </w:r>
          </w:p>
        </w:tc>
      </w:tr>
      <w:tr w:rsidR="00B85121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 xml:space="preserve">12 01 1162 01 1 </w:t>
            </w:r>
            <w:proofErr w:type="spellStart"/>
            <w:r>
              <w:t>1</w:t>
            </w:r>
            <w:proofErr w:type="spellEnd"/>
            <w:r>
              <w:t xml:space="preserve"> 6</w:t>
            </w:r>
          </w:p>
          <w:p w:rsidR="00B85121" w:rsidRDefault="00B85121">
            <w:r>
              <w:t>621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 xml:space="preserve">Odvody ZP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21" w:rsidRDefault="00B85121">
            <w:r>
              <w:t>300</w:t>
            </w:r>
          </w:p>
        </w:tc>
      </w:tr>
      <w:tr w:rsidR="00186A9A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</w:t>
            </w:r>
          </w:p>
          <w:p w:rsidR="00186A9A" w:rsidRDefault="00186A9A">
            <w:r>
              <w:t>623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Odvody ZP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400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 xml:space="preserve">12 01 1 41 01 11 6 </w:t>
            </w:r>
            <w:r w:rsidR="008A7786">
              <w:t>625 001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12 01 1 41 01 1 16 625 002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</w:t>
            </w:r>
            <w:r w:rsidR="008A7786"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</w:t>
            </w:r>
            <w:r w:rsidR="008A7786"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24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6 625 003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15</w:t>
            </w:r>
            <w:r w:rsidR="008A7786"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15</w:t>
            </w:r>
            <w:r w:rsidR="008A7786">
              <w:t>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6 625 004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4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4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6 625 005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15</w:t>
            </w:r>
            <w:r w:rsidR="008A7786"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15</w:t>
            </w:r>
            <w:r w:rsidR="008A7786"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15</w:t>
            </w:r>
            <w:r w:rsidR="008A7786">
              <w:t>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6 625 007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Odvody SP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600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650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12 01 1 410 1 </w:t>
            </w:r>
            <w:proofErr w:type="spellStart"/>
            <w:r>
              <w:t>1</w:t>
            </w:r>
            <w:proofErr w:type="spellEnd"/>
            <w:r>
              <w:t xml:space="preserve"> 6 631 001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24"/>
              </w:rPr>
            </w:pPr>
            <w:r>
              <w:t>Cestovné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830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830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830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12 01 1 41 01 1 16 632 001 1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Energia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1500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6 632 001 3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Plyn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12 0 11 41 01 1 16 632 003 2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Ceniny, telefón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12 01 1 41 01 1 16 632 003 3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Koncesionárske poplatky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66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6 633 006 1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Kancelárske potreby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590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16 633 006 2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Čistiace potreby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130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6 633 006 4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Kvety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24"/>
              </w:rPr>
            </w:pPr>
            <w:r>
              <w:t>200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6 633 009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Knihy, noviny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20</w:t>
            </w:r>
            <w:r w:rsidR="008A7786"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20</w:t>
            </w:r>
            <w:r w:rsidR="008A7786">
              <w:t>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6 63 016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Reprezentačné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400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6 635 002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Údržba , nákup výpočtovej techniky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700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02763">
            <w:pPr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B02763">
            <w:pPr>
              <w:rPr>
                <w:sz w:val="24"/>
                <w:szCs w:val="24"/>
              </w:rPr>
            </w:pPr>
            <w:r>
              <w:t>3</w:t>
            </w:r>
            <w:r w:rsidR="00040160">
              <w:t>00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</w:tr>
      <w:tr w:rsidR="00B02763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Default="00B02763"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6 633 013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Default="00B02763">
            <w:r>
              <w:t>Aktualizácia softwaru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Default="00B02763"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Default="00B02763">
            <w:r>
              <w:t>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763" w:rsidRDefault="00B02763">
            <w:r>
              <w:t>400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04 07 41  635 004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Údržba miestneho rozhlasu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040160">
            <w:pPr>
              <w:rPr>
                <w:sz w:val="24"/>
                <w:szCs w:val="24"/>
              </w:rPr>
            </w:pPr>
            <w:r>
              <w:t>1</w:t>
            </w:r>
            <w:r w:rsidR="008A7786">
              <w:t>00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6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6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6 635 006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Rozvoj obce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8 301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9F6588">
            <w:pPr>
              <w:rPr>
                <w:sz w:val="24"/>
                <w:szCs w:val="24"/>
              </w:rPr>
            </w:pPr>
            <w:r>
              <w:t>76</w:t>
            </w:r>
            <w:r w:rsidR="00040160">
              <w:t>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9F6588">
            <w:pPr>
              <w:rPr>
                <w:sz w:val="24"/>
                <w:szCs w:val="24"/>
              </w:rPr>
            </w:pPr>
            <w:r>
              <w:t>76</w:t>
            </w:r>
            <w:r w:rsidR="00040160">
              <w:t>01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6 637 004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Spracovanie miezd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6 637 004 6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Revízne správy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186A9A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6 637 004 2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Renovácia pások a tonerov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200</w:t>
            </w:r>
          </w:p>
        </w:tc>
      </w:tr>
      <w:tr w:rsidR="00186A9A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r>
              <w:lastRenderedPageBreak/>
              <w:t>6 637 004 3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lastRenderedPageBreak/>
              <w:t xml:space="preserve">Čistenie verejných </w:t>
            </w:r>
            <w:r>
              <w:lastRenderedPageBreak/>
              <w:t>priestranstiev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lastRenderedPageBreak/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800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9A" w:rsidRDefault="00186A9A">
            <w:r>
              <w:t>800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lastRenderedPageBreak/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6 637 012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Poplatky bankám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900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11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6 637 014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Stravovanie OCU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1400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1400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12 01 1 41 01 1 16 637 015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Poistné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550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6 637 016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Prídel do SF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70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12 01 1 414 08 4 0 632 001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Plyn kaplnka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1200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12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12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12 01 1 41 08 4 0 632 001 1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Energia kaplnka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4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4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040160">
            <w:pPr>
              <w:rPr>
                <w:sz w:val="24"/>
                <w:szCs w:val="24"/>
              </w:rPr>
            </w:pPr>
            <w:r>
              <w:t>4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13 01 1 41 08 1 0 633 006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ZOTŠ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040160">
            <w:pPr>
              <w:rPr>
                <w:sz w:val="24"/>
                <w:szCs w:val="24"/>
              </w:rPr>
            </w:pPr>
            <w:r>
              <w:t>0</w:t>
            </w:r>
          </w:p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250</w:t>
            </w:r>
          </w:p>
        </w:tc>
      </w:tr>
      <w:tr w:rsidR="00040160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0" w:rsidRDefault="00040160">
            <w:r>
              <w:t>13 01 1 41 08 1 0</w:t>
            </w:r>
          </w:p>
          <w:p w:rsidR="00040160" w:rsidRDefault="00B02763">
            <w:r>
              <w:t>633 011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0" w:rsidRDefault="00B02763">
            <w:r>
              <w:t>ZOTŠ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0" w:rsidRDefault="00B02763">
            <w:r>
              <w:t>250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0" w:rsidRDefault="00B02763">
            <w: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60" w:rsidRDefault="00B02763">
            <w:r>
              <w:t>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13 02 1 41 08 10 642 002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TJ dotácia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670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 xml:space="preserve">12 01 1 41 01 1 </w:t>
            </w:r>
            <w:proofErr w:type="spellStart"/>
            <w:r>
              <w:t>1</w:t>
            </w:r>
            <w:proofErr w:type="spellEnd"/>
            <w:r>
              <w:t xml:space="preserve"> 6 632 002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Vodné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02763">
            <w:pPr>
              <w:rPr>
                <w:sz w:val="24"/>
                <w:szCs w:val="24"/>
              </w:rPr>
            </w:pPr>
            <w:r>
              <w:t>2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02763">
            <w:pPr>
              <w:rPr>
                <w:sz w:val="24"/>
                <w:szCs w:val="24"/>
              </w:rPr>
            </w:pPr>
            <w:r>
              <w:t>2</w:t>
            </w:r>
            <w:r w:rsidR="008A7786">
              <w:t>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02763">
            <w:pPr>
              <w:rPr>
                <w:sz w:val="24"/>
                <w:szCs w:val="24"/>
              </w:rPr>
            </w:pPr>
            <w:r>
              <w:t>2</w:t>
            </w:r>
            <w:r w:rsidR="008A7786">
              <w:t>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12 01 1 41 633 006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Farby, materiál, benzín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186A9A">
            <w:pPr>
              <w:rPr>
                <w:sz w:val="24"/>
                <w:szCs w:val="24"/>
              </w:rPr>
            </w:pPr>
            <w:r>
              <w:t>750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186A9A">
            <w:pPr>
              <w:rPr>
                <w:sz w:val="24"/>
                <w:szCs w:val="24"/>
              </w:rPr>
            </w:pPr>
            <w:r>
              <w:t>1350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186A9A">
            <w:pPr>
              <w:rPr>
                <w:sz w:val="24"/>
                <w:szCs w:val="24"/>
              </w:rPr>
            </w:pPr>
            <w:r>
              <w:t>1550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12 01 41 637 003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Inzercia, web stránky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300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12 01 1 41 637 017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Provízia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60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12 01 41 627 027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Dohody o vykonaní prác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sz w:val="24"/>
                <w:szCs w:val="24"/>
              </w:rPr>
            </w:pPr>
            <w:r>
              <w:t>2500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B02763">
            <w:pPr>
              <w:rPr>
                <w:sz w:val="24"/>
                <w:szCs w:val="24"/>
              </w:rPr>
            </w:pPr>
            <w:r>
              <w:t>3000</w:t>
            </w:r>
          </w:p>
        </w:tc>
      </w:tr>
      <w:tr w:rsidR="008A7786" w:rsidTr="008A7786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8A778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SPOLU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86" w:rsidRDefault="008A7786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FB7F7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104 230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980F9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  <w:r w:rsidR="009F6588">
              <w:rPr>
                <w:b/>
              </w:rPr>
              <w:t>05 630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786" w:rsidRDefault="009F658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107 320</w:t>
            </w:r>
          </w:p>
        </w:tc>
      </w:tr>
    </w:tbl>
    <w:p w:rsidR="008A7786" w:rsidRDefault="008A7786" w:rsidP="008A7786">
      <w:pPr>
        <w:ind w:left="374" w:right="72" w:hanging="374"/>
        <w:jc w:val="both"/>
        <w:rPr>
          <w:color w:val="FF6600"/>
          <w:sz w:val="28"/>
          <w:szCs w:val="28"/>
        </w:rPr>
      </w:pPr>
    </w:p>
    <w:p w:rsidR="008A7786" w:rsidRDefault="008A7786" w:rsidP="008A7786">
      <w:pPr>
        <w:ind w:left="374" w:right="72" w:hanging="374"/>
        <w:jc w:val="both"/>
        <w:rPr>
          <w:color w:val="FF6600"/>
          <w:sz w:val="28"/>
          <w:szCs w:val="28"/>
        </w:rPr>
      </w:pPr>
    </w:p>
    <w:p w:rsidR="008A7786" w:rsidRDefault="008A7786" w:rsidP="008A7786">
      <w:pPr>
        <w:ind w:left="374" w:right="72" w:hanging="374"/>
        <w:jc w:val="both"/>
        <w:rPr>
          <w:color w:val="FF6600"/>
          <w:sz w:val="28"/>
          <w:szCs w:val="28"/>
        </w:rPr>
      </w:pPr>
      <w:r>
        <w:rPr>
          <w:color w:val="FF6600"/>
          <w:sz w:val="28"/>
          <w:szCs w:val="28"/>
        </w:rPr>
        <w:t xml:space="preserve">Príloha č. 2: </w:t>
      </w:r>
    </w:p>
    <w:p w:rsidR="008A7786" w:rsidRDefault="008A7786" w:rsidP="008A7786">
      <w:pPr>
        <w:ind w:left="374" w:right="72" w:hanging="374"/>
        <w:jc w:val="both"/>
        <w:rPr>
          <w:color w:val="FF6600"/>
          <w:sz w:val="28"/>
          <w:szCs w:val="28"/>
        </w:rPr>
      </w:pPr>
    </w:p>
    <w:tbl>
      <w:tblPr>
        <w:tblW w:w="50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4"/>
        <w:gridCol w:w="1173"/>
        <w:gridCol w:w="1173"/>
        <w:gridCol w:w="1096"/>
        <w:gridCol w:w="1135"/>
        <w:gridCol w:w="1276"/>
        <w:gridCol w:w="1135"/>
        <w:gridCol w:w="992"/>
      </w:tblGrid>
      <w:tr w:rsidR="00FE23AC" w:rsidTr="00FE23AC">
        <w:trPr>
          <w:trHeight w:val="285"/>
        </w:trPr>
        <w:tc>
          <w:tcPr>
            <w:tcW w:w="703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8A7786" w:rsidP="002A25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Skutočné plnenie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Skutočné plnenie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2A25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Skutočné plnenie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A25AD" w:rsidRDefault="002A25AD" w:rsidP="002A25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Skutočné plnenie</w:t>
            </w:r>
          </w:p>
          <w:p w:rsidR="002A25AD" w:rsidRDefault="002A25AD" w:rsidP="002A25A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Očakávaná skutočnosť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Rozpočet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Rozpočet 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rok 2010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rok 2011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A25AD" w:rsidRDefault="002A25AD" w:rsidP="002A25A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 rok 2014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 rok 2015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 rok 2016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Bežné príjmy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90 921,00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103 658,00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107 975,00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114 865 ,49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príjmy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1519 ,37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Finančné príjmy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36 447,00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3 181,00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33 536,31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Príjmy spolu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127 368,00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106 839,00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107 975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149 921,17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E23AC" w:rsidRDefault="00FE23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Bežné výdavky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90 104,00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101 799,00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 w:rsidP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99 </w:t>
            </w:r>
            <w:r w:rsidR="002A25AD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112 929,16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6D13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6D13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6D13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Kapitálové výdavky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36 447,00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4 083,00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2 268,00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31 650,47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Finančné výdavky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Výdavky spolu 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126 551,00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105 882,00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101 748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144 579,63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6D13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104 230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6D13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105 630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A7786" w:rsidRDefault="006D13C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107 320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7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3AC" w:rsidTr="00FE23AC">
        <w:trPr>
          <w:trHeight w:val="285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Hospodárenie obce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817,00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bottom"/>
            <w:hideMark/>
          </w:tcPr>
          <w:p w:rsidR="008A7786" w:rsidRDefault="002A25A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6227</w:t>
            </w:r>
            <w:r w:rsidR="008A778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8A7786" w:rsidRDefault="00FE23A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5341 ,54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8A7786" w:rsidRDefault="008A77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E23AC" w:rsidTr="00FE23AC">
        <w:trPr>
          <w:trHeight w:val="285"/>
        </w:trPr>
        <w:tc>
          <w:tcPr>
            <w:tcW w:w="703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23AC" w:rsidTr="00FE23AC">
        <w:trPr>
          <w:trHeight w:val="285"/>
        </w:trPr>
        <w:tc>
          <w:tcPr>
            <w:tcW w:w="703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2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0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7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1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noWrap/>
            <w:vAlign w:val="bottom"/>
          </w:tcPr>
          <w:p w:rsidR="008A7786" w:rsidRDefault="008A77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A7786" w:rsidRDefault="008A7786" w:rsidP="008A7786">
      <w:pPr>
        <w:ind w:right="72"/>
        <w:jc w:val="both"/>
        <w:rPr>
          <w:color w:val="FF6600"/>
          <w:sz w:val="28"/>
          <w:szCs w:val="28"/>
        </w:rPr>
      </w:pPr>
    </w:p>
    <w:p w:rsidR="008A7786" w:rsidRPr="00195505" w:rsidRDefault="008A7786" w:rsidP="008A7786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</w:pPr>
      <w:r>
        <w:rPr>
          <w:color w:val="FF6600"/>
          <w:sz w:val="28"/>
          <w:szCs w:val="28"/>
        </w:rPr>
        <w:t xml:space="preserve">     </w:t>
      </w:r>
      <w:r w:rsidRPr="00195505"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 xml:space="preserve"> Programový rozpočet na rok 2014-2016</w:t>
      </w:r>
      <w:r w:rsidRPr="00195505"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 xml:space="preserve"> bol schválený obecným zastupiteľstvom obce Hričovs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>ké Podhradi</w:t>
      </w:r>
      <w:r w:rsidR="00CB28FB"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>e dňa 13.12.2013 uznesením č. 55</w:t>
      </w:r>
      <w:r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>/2013</w:t>
      </w:r>
      <w:r w:rsidRPr="00195505"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>.</w:t>
      </w:r>
    </w:p>
    <w:p w:rsidR="008A7786" w:rsidRPr="00195505" w:rsidRDefault="008A7786" w:rsidP="008A7786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</w:pPr>
    </w:p>
    <w:p w:rsidR="008A7786" w:rsidRPr="00195505" w:rsidRDefault="008A7786" w:rsidP="008A7786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</w:pPr>
    </w:p>
    <w:p w:rsidR="008A7786" w:rsidRPr="00195505" w:rsidRDefault="008A7786" w:rsidP="008A7786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</w:pPr>
    </w:p>
    <w:p w:rsidR="008A7786" w:rsidRPr="00195505" w:rsidRDefault="008A7786" w:rsidP="008A7786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</w:pPr>
      <w:r w:rsidRPr="00195505"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 xml:space="preserve">                                                         ...............................................................</w:t>
      </w:r>
    </w:p>
    <w:p w:rsidR="008A7786" w:rsidRPr="00195505" w:rsidRDefault="008A7786" w:rsidP="008A7786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</w:pPr>
      <w:r w:rsidRPr="00195505"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  <w:t xml:space="preserve">                                                            Jarmila Dobroňová – starostka obce</w:t>
      </w:r>
    </w:p>
    <w:p w:rsidR="008A7786" w:rsidRPr="00195505" w:rsidRDefault="008A7786" w:rsidP="008A7786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color w:val="FF6600"/>
          <w:sz w:val="28"/>
          <w:szCs w:val="28"/>
          <w:lang w:eastAsia="sk-SK"/>
        </w:rPr>
      </w:pPr>
    </w:p>
    <w:p w:rsidR="008A7786" w:rsidRDefault="008A7786" w:rsidP="008A7786">
      <w:pPr>
        <w:ind w:left="374" w:right="72" w:hanging="374"/>
        <w:jc w:val="both"/>
        <w:rPr>
          <w:color w:val="FF6600"/>
          <w:sz w:val="28"/>
          <w:szCs w:val="28"/>
        </w:rPr>
      </w:pPr>
    </w:p>
    <w:p w:rsidR="008A7786" w:rsidRDefault="008A7786" w:rsidP="008A7786">
      <w:pPr>
        <w:ind w:left="374" w:right="72" w:hanging="374"/>
        <w:jc w:val="both"/>
        <w:rPr>
          <w:color w:val="FF6600"/>
          <w:sz w:val="28"/>
          <w:szCs w:val="28"/>
        </w:rPr>
      </w:pPr>
    </w:p>
    <w:p w:rsidR="008A7786" w:rsidRDefault="008A7786" w:rsidP="008A7786">
      <w:pPr>
        <w:ind w:left="374" w:right="72" w:hanging="374"/>
        <w:jc w:val="both"/>
        <w:rPr>
          <w:sz w:val="16"/>
          <w:szCs w:val="16"/>
        </w:rPr>
      </w:pPr>
    </w:p>
    <w:p w:rsidR="008A7786" w:rsidRDefault="008A7786" w:rsidP="008A7786">
      <w:pPr>
        <w:ind w:left="374" w:right="72" w:hanging="374"/>
        <w:jc w:val="both"/>
        <w:rPr>
          <w:sz w:val="16"/>
          <w:szCs w:val="16"/>
        </w:rPr>
      </w:pPr>
    </w:p>
    <w:p w:rsidR="008A7786" w:rsidRDefault="008A7786" w:rsidP="008A7786">
      <w:pPr>
        <w:ind w:left="374" w:right="72" w:hanging="374"/>
        <w:jc w:val="both"/>
        <w:rPr>
          <w:sz w:val="16"/>
          <w:szCs w:val="16"/>
        </w:rPr>
      </w:pPr>
    </w:p>
    <w:p w:rsid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21195B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2A25A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8A7786" w:rsidRDefault="008A7786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p w:rsidR="00195505" w:rsidRPr="00195505" w:rsidRDefault="00195505" w:rsidP="00195505">
      <w:pPr>
        <w:spacing w:after="0" w:line="240" w:lineRule="auto"/>
        <w:ind w:left="374" w:right="72" w:hanging="374"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  <w:r w:rsidRPr="00195505">
        <w:rPr>
          <w:rFonts w:ascii="Times New Roman" w:eastAsia="Times New Roman" w:hAnsi="Times New Roman" w:cs="Times New Roman"/>
          <w:sz w:val="16"/>
          <w:szCs w:val="16"/>
          <w:lang w:eastAsia="sk-SK"/>
        </w:rPr>
        <w:t xml:space="preserve">*    v zmysle §10 ods.6 zákona č.583/2004 </w:t>
      </w:r>
      <w:proofErr w:type="spellStart"/>
      <w:r w:rsidRPr="00195505">
        <w:rPr>
          <w:rFonts w:ascii="Times New Roman" w:eastAsia="Times New Roman" w:hAnsi="Times New Roman" w:cs="Times New Roman"/>
          <w:sz w:val="16"/>
          <w:szCs w:val="16"/>
          <w:lang w:eastAsia="sk-SK"/>
        </w:rPr>
        <w:t>Z.z</w:t>
      </w:r>
      <w:proofErr w:type="spellEnd"/>
      <w:r w:rsidRPr="00195505">
        <w:rPr>
          <w:rFonts w:ascii="Times New Roman" w:eastAsia="Times New Roman" w:hAnsi="Times New Roman" w:cs="Times New Roman"/>
          <w:sz w:val="16"/>
          <w:szCs w:val="16"/>
          <w:lang w:eastAsia="sk-SK"/>
        </w:rPr>
        <w:t>. o rozpočtových pravidlách územnej samosprávy v znení neskorších predpisov sú súčasťou rozpočtu obce aj finančné operácie, ktorými sa vykonávajú prevody z peňažných fondov obce a realizujú sa návratné zdroje financovania a ich splácanie. Finančné operácie nie sú súčasťou príjmov a výdavkov obce.</w:t>
      </w:r>
    </w:p>
    <w:p w:rsidR="00195505" w:rsidRPr="00195505" w:rsidRDefault="00195505" w:rsidP="00195505">
      <w:pPr>
        <w:spacing w:after="0" w:line="240" w:lineRule="auto"/>
        <w:ind w:left="374" w:hanging="374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95505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</w:t>
      </w:r>
    </w:p>
    <w:p w:rsidR="00195505" w:rsidRPr="00195505" w:rsidRDefault="00195505" w:rsidP="0019550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570AF1" w:rsidRDefault="00570AF1"/>
    <w:sectPr w:rsidR="00570AF1" w:rsidSect="00AE41D7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15" w:rsidRDefault="00B62515">
      <w:pPr>
        <w:spacing w:after="0" w:line="240" w:lineRule="auto"/>
      </w:pPr>
      <w:r>
        <w:separator/>
      </w:r>
    </w:p>
  </w:endnote>
  <w:endnote w:type="continuationSeparator" w:id="0">
    <w:p w:rsidR="00B62515" w:rsidRDefault="00B6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5B" w:rsidRDefault="0021195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1195B" w:rsidRDefault="0021195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5B" w:rsidRDefault="0021195B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CE6227">
      <w:rPr>
        <w:rStyle w:val="slostrany"/>
        <w:noProof/>
      </w:rPr>
      <w:t>20</w:t>
    </w:r>
    <w:r>
      <w:rPr>
        <w:rStyle w:val="slostrany"/>
      </w:rPr>
      <w:fldChar w:fldCharType="end"/>
    </w:r>
  </w:p>
  <w:p w:rsidR="0021195B" w:rsidRDefault="002119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15" w:rsidRDefault="00B62515">
      <w:pPr>
        <w:spacing w:after="0" w:line="240" w:lineRule="auto"/>
      </w:pPr>
      <w:r>
        <w:separator/>
      </w:r>
    </w:p>
  </w:footnote>
  <w:footnote w:type="continuationSeparator" w:id="0">
    <w:p w:rsidR="00B62515" w:rsidRDefault="00B62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F00"/>
    <w:multiLevelType w:val="hybridMultilevel"/>
    <w:tmpl w:val="89AAC97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94045"/>
    <w:multiLevelType w:val="hybridMultilevel"/>
    <w:tmpl w:val="010EC5E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48C1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D61D2"/>
    <w:multiLevelType w:val="hybridMultilevel"/>
    <w:tmpl w:val="304EA358"/>
    <w:lvl w:ilvl="0" w:tplc="E6C827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22264"/>
    <w:multiLevelType w:val="hybridMultilevel"/>
    <w:tmpl w:val="201AE3C0"/>
    <w:lvl w:ilvl="0" w:tplc="041B0001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87"/>
        </w:tabs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27"/>
        </w:tabs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</w:abstractNum>
  <w:abstractNum w:abstractNumId="4">
    <w:nsid w:val="0D506144"/>
    <w:multiLevelType w:val="hybridMultilevel"/>
    <w:tmpl w:val="B1E4081C"/>
    <w:lvl w:ilvl="0" w:tplc="FFFFFFFF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972024"/>
    <w:multiLevelType w:val="hybridMultilevel"/>
    <w:tmpl w:val="994225FE"/>
    <w:lvl w:ilvl="0" w:tplc="4358EB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B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9365395"/>
    <w:multiLevelType w:val="hybridMultilevel"/>
    <w:tmpl w:val="A21699C0"/>
    <w:lvl w:ilvl="0" w:tplc="4EE0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E6A4F"/>
    <w:multiLevelType w:val="hybridMultilevel"/>
    <w:tmpl w:val="5C2A22AE"/>
    <w:lvl w:ilvl="0" w:tplc="265C1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94949"/>
    <w:multiLevelType w:val="hybridMultilevel"/>
    <w:tmpl w:val="89D435D2"/>
    <w:lvl w:ilvl="0" w:tplc="E17C1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2142ED"/>
    <w:multiLevelType w:val="hybridMultilevel"/>
    <w:tmpl w:val="E654B8F4"/>
    <w:lvl w:ilvl="0" w:tplc="F7C86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2655A"/>
    <w:multiLevelType w:val="hybridMultilevel"/>
    <w:tmpl w:val="D8F48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A63370"/>
    <w:multiLevelType w:val="hybridMultilevel"/>
    <w:tmpl w:val="56300998"/>
    <w:lvl w:ilvl="0" w:tplc="72AA5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0631EB"/>
    <w:multiLevelType w:val="hybridMultilevel"/>
    <w:tmpl w:val="8D0C9430"/>
    <w:lvl w:ilvl="0" w:tplc="E76A4D5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FA6BB3"/>
    <w:multiLevelType w:val="hybridMultilevel"/>
    <w:tmpl w:val="DFAE999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963A3"/>
    <w:multiLevelType w:val="hybridMultilevel"/>
    <w:tmpl w:val="503216A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07FD5"/>
    <w:multiLevelType w:val="hybridMultilevel"/>
    <w:tmpl w:val="3BC67114"/>
    <w:lvl w:ilvl="0" w:tplc="E6C827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D6484D"/>
    <w:multiLevelType w:val="hybridMultilevel"/>
    <w:tmpl w:val="D3BC820E"/>
    <w:lvl w:ilvl="0" w:tplc="F98AC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B1326A"/>
    <w:multiLevelType w:val="hybridMultilevel"/>
    <w:tmpl w:val="B5A64CC6"/>
    <w:lvl w:ilvl="0" w:tplc="DC8A2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010C5"/>
    <w:multiLevelType w:val="hybridMultilevel"/>
    <w:tmpl w:val="2CE001C0"/>
    <w:lvl w:ilvl="0" w:tplc="988A6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C23147"/>
    <w:multiLevelType w:val="hybridMultilevel"/>
    <w:tmpl w:val="8C18E478"/>
    <w:lvl w:ilvl="0" w:tplc="041B0011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</w:lvl>
    <w:lvl w:ilvl="1" w:tplc="FFFFFFFF">
      <w:start w:val="4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0">
    <w:nsid w:val="47223049"/>
    <w:multiLevelType w:val="hybridMultilevel"/>
    <w:tmpl w:val="6DE424E6"/>
    <w:lvl w:ilvl="0" w:tplc="FFFFFFFF">
      <w:start w:val="4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F4C1B"/>
    <w:multiLevelType w:val="hybridMultilevel"/>
    <w:tmpl w:val="60CCED24"/>
    <w:lvl w:ilvl="0" w:tplc="32287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701B8"/>
    <w:multiLevelType w:val="hybridMultilevel"/>
    <w:tmpl w:val="B6267E18"/>
    <w:lvl w:ilvl="0" w:tplc="A724C13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B6A560D"/>
    <w:multiLevelType w:val="hybridMultilevel"/>
    <w:tmpl w:val="275A09B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CB03C63"/>
    <w:multiLevelType w:val="hybridMultilevel"/>
    <w:tmpl w:val="731A4D0E"/>
    <w:lvl w:ilvl="0" w:tplc="AAF2A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5F569E"/>
    <w:multiLevelType w:val="hybridMultilevel"/>
    <w:tmpl w:val="4B5ECE2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9F3BFD"/>
    <w:multiLevelType w:val="hybridMultilevel"/>
    <w:tmpl w:val="396E97BE"/>
    <w:lvl w:ilvl="0" w:tplc="4EE0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C15046"/>
    <w:multiLevelType w:val="hybridMultilevel"/>
    <w:tmpl w:val="07BAC488"/>
    <w:lvl w:ilvl="0" w:tplc="041B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8">
    <w:nsid w:val="59526236"/>
    <w:multiLevelType w:val="hybridMultilevel"/>
    <w:tmpl w:val="01A68506"/>
    <w:lvl w:ilvl="0" w:tplc="F98AC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227472"/>
    <w:multiLevelType w:val="hybridMultilevel"/>
    <w:tmpl w:val="1106997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5A3796"/>
    <w:multiLevelType w:val="hybridMultilevel"/>
    <w:tmpl w:val="E46A6272"/>
    <w:lvl w:ilvl="0" w:tplc="E6C827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4957B37"/>
    <w:multiLevelType w:val="hybridMultilevel"/>
    <w:tmpl w:val="9EACAF72"/>
    <w:lvl w:ilvl="0" w:tplc="F98AC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095AAD"/>
    <w:multiLevelType w:val="hybridMultilevel"/>
    <w:tmpl w:val="C7B8857A"/>
    <w:lvl w:ilvl="0" w:tplc="041B0011">
      <w:start w:val="1"/>
      <w:numFmt w:val="decimal"/>
      <w:lvlText w:val="%1)"/>
      <w:lvlJc w:val="left"/>
      <w:pPr>
        <w:tabs>
          <w:tab w:val="num" w:pos="1094"/>
        </w:tabs>
        <w:ind w:left="109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3">
    <w:nsid w:val="68637DCA"/>
    <w:multiLevelType w:val="hybridMultilevel"/>
    <w:tmpl w:val="65A259E0"/>
    <w:lvl w:ilvl="0" w:tplc="E6C827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12526D"/>
    <w:multiLevelType w:val="hybridMultilevel"/>
    <w:tmpl w:val="2F5640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138D7"/>
    <w:multiLevelType w:val="hybridMultilevel"/>
    <w:tmpl w:val="DE76EB96"/>
    <w:lvl w:ilvl="0" w:tplc="040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F2203F62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7"/>
        </w:tabs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7"/>
        </w:tabs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7"/>
        </w:tabs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7"/>
        </w:tabs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7"/>
        </w:tabs>
        <w:ind w:left="6467" w:hanging="360"/>
      </w:pPr>
      <w:rPr>
        <w:rFonts w:ascii="Wingdings" w:hAnsi="Wingdings" w:hint="default"/>
      </w:rPr>
    </w:lvl>
  </w:abstractNum>
  <w:abstractNum w:abstractNumId="36">
    <w:nsid w:val="6FC11420"/>
    <w:multiLevelType w:val="hybridMultilevel"/>
    <w:tmpl w:val="675468BA"/>
    <w:lvl w:ilvl="0" w:tplc="F98AC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93001"/>
    <w:multiLevelType w:val="hybridMultilevel"/>
    <w:tmpl w:val="B8FE889E"/>
    <w:lvl w:ilvl="0" w:tplc="4EE0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1F3870"/>
    <w:multiLevelType w:val="hybridMultilevel"/>
    <w:tmpl w:val="59243DEC"/>
    <w:lvl w:ilvl="0" w:tplc="4EE05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1"/>
  </w:num>
  <w:num w:numId="4">
    <w:abstractNumId w:val="18"/>
  </w:num>
  <w:num w:numId="5">
    <w:abstractNumId w:val="8"/>
  </w:num>
  <w:num w:numId="6">
    <w:abstractNumId w:val="35"/>
  </w:num>
  <w:num w:numId="7">
    <w:abstractNumId w:val="30"/>
  </w:num>
  <w:num w:numId="8">
    <w:abstractNumId w:val="15"/>
  </w:num>
  <w:num w:numId="9">
    <w:abstractNumId w:val="21"/>
  </w:num>
  <w:num w:numId="10">
    <w:abstractNumId w:val="24"/>
  </w:num>
  <w:num w:numId="11">
    <w:abstractNumId w:val="33"/>
  </w:num>
  <w:num w:numId="12">
    <w:abstractNumId w:val="10"/>
  </w:num>
  <w:num w:numId="13">
    <w:abstractNumId w:val="23"/>
  </w:num>
  <w:num w:numId="14">
    <w:abstractNumId w:val="2"/>
  </w:num>
  <w:num w:numId="15">
    <w:abstractNumId w:val="38"/>
  </w:num>
  <w:num w:numId="16">
    <w:abstractNumId w:val="37"/>
  </w:num>
  <w:num w:numId="17">
    <w:abstractNumId w:val="6"/>
  </w:num>
  <w:num w:numId="18">
    <w:abstractNumId w:val="5"/>
  </w:num>
  <w:num w:numId="19">
    <w:abstractNumId w:val="28"/>
  </w:num>
  <w:num w:numId="20">
    <w:abstractNumId w:val="16"/>
  </w:num>
  <w:num w:numId="21">
    <w:abstractNumId w:val="36"/>
  </w:num>
  <w:num w:numId="22">
    <w:abstractNumId w:val="31"/>
  </w:num>
  <w:num w:numId="23">
    <w:abstractNumId w:val="27"/>
  </w:num>
  <w:num w:numId="24">
    <w:abstractNumId w:val="34"/>
  </w:num>
  <w:num w:numId="25">
    <w:abstractNumId w:val="25"/>
  </w:num>
  <w:num w:numId="26">
    <w:abstractNumId w:val="3"/>
  </w:num>
  <w:num w:numId="27">
    <w:abstractNumId w:val="29"/>
  </w:num>
  <w:num w:numId="28">
    <w:abstractNumId w:val="32"/>
  </w:num>
  <w:num w:numId="29">
    <w:abstractNumId w:val="0"/>
  </w:num>
  <w:num w:numId="30">
    <w:abstractNumId w:val="1"/>
  </w:num>
  <w:num w:numId="31">
    <w:abstractNumId w:val="4"/>
  </w:num>
  <w:num w:numId="32">
    <w:abstractNumId w:val="14"/>
  </w:num>
  <w:num w:numId="33">
    <w:abstractNumId w:val="13"/>
  </w:num>
  <w:num w:numId="34">
    <w:abstractNumId w:val="19"/>
  </w:num>
  <w:num w:numId="35">
    <w:abstractNumId w:val="7"/>
  </w:num>
  <w:num w:numId="36">
    <w:abstractNumId w:val="20"/>
  </w:num>
  <w:num w:numId="37">
    <w:abstractNumId w:val="12"/>
  </w:num>
  <w:num w:numId="38">
    <w:abstractNumId w:val="17"/>
  </w:num>
  <w:num w:numId="39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05"/>
    <w:rsid w:val="00023BCE"/>
    <w:rsid w:val="00040160"/>
    <w:rsid w:val="000A434F"/>
    <w:rsid w:val="00107818"/>
    <w:rsid w:val="00186A9A"/>
    <w:rsid w:val="00195505"/>
    <w:rsid w:val="001C66F1"/>
    <w:rsid w:val="0021195B"/>
    <w:rsid w:val="002345E8"/>
    <w:rsid w:val="002A25AD"/>
    <w:rsid w:val="002D3C25"/>
    <w:rsid w:val="002F6165"/>
    <w:rsid w:val="0041527E"/>
    <w:rsid w:val="004F0B21"/>
    <w:rsid w:val="0054687A"/>
    <w:rsid w:val="00570AF1"/>
    <w:rsid w:val="006D13CF"/>
    <w:rsid w:val="006E3D4A"/>
    <w:rsid w:val="007F3D2A"/>
    <w:rsid w:val="008A7786"/>
    <w:rsid w:val="00916CA9"/>
    <w:rsid w:val="00980F91"/>
    <w:rsid w:val="009F6588"/>
    <w:rsid w:val="00AA48FF"/>
    <w:rsid w:val="00AE41D7"/>
    <w:rsid w:val="00B02763"/>
    <w:rsid w:val="00B45B6C"/>
    <w:rsid w:val="00B62515"/>
    <w:rsid w:val="00B83DC8"/>
    <w:rsid w:val="00B85121"/>
    <w:rsid w:val="00C2764F"/>
    <w:rsid w:val="00C53EAD"/>
    <w:rsid w:val="00CB28FB"/>
    <w:rsid w:val="00CE6227"/>
    <w:rsid w:val="00DC6641"/>
    <w:rsid w:val="00E33C6F"/>
    <w:rsid w:val="00E520C6"/>
    <w:rsid w:val="00E846CA"/>
    <w:rsid w:val="00E87D50"/>
    <w:rsid w:val="00EB760A"/>
    <w:rsid w:val="00FB7F78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955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1955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0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1955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u w:val="single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955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semiHidden/>
    <w:unhideWhenUsed/>
    <w:rsid w:val="0019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955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195505"/>
    <w:rPr>
      <w:rFonts w:ascii="Times New Roman" w:eastAsia="Times New Roman" w:hAnsi="Times New Roman" w:cs="Times New Roman"/>
      <w:b/>
      <w:snapToGrid w:val="0"/>
      <w:color w:val="000000"/>
      <w:sz w:val="18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195505"/>
    <w:rPr>
      <w:rFonts w:ascii="Times New Roman" w:eastAsia="Times New Roman" w:hAnsi="Times New Roman" w:cs="Times New Roman"/>
      <w:b/>
      <w:snapToGrid w:val="0"/>
      <w:color w:val="000000"/>
      <w:sz w:val="20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195505"/>
    <w:rPr>
      <w:rFonts w:ascii="Times New Roman" w:eastAsia="Times New Roman" w:hAnsi="Times New Roman" w:cs="Times New Roman"/>
      <w:b/>
      <w:sz w:val="28"/>
      <w:szCs w:val="24"/>
      <w:u w:val="single"/>
      <w:lang w:eastAsia="sk-SK"/>
    </w:rPr>
  </w:style>
  <w:style w:type="character" w:customStyle="1" w:styleId="Nadpis4Char">
    <w:name w:val="Nadpis 4 Char"/>
    <w:basedOn w:val="Predvolenpsmoodseku"/>
    <w:link w:val="Nadpis4"/>
    <w:rsid w:val="00195505"/>
    <w:rPr>
      <w:rFonts w:ascii="Times New Roman" w:eastAsia="Times New Roman" w:hAnsi="Times New Roman" w:cs="Times New Roman"/>
      <w:b/>
      <w:sz w:val="20"/>
      <w:szCs w:val="24"/>
      <w:lang w:eastAsia="sk-SK"/>
    </w:rPr>
  </w:style>
  <w:style w:type="numbering" w:customStyle="1" w:styleId="Bezzoznamu1">
    <w:name w:val="Bez zoznamu1"/>
    <w:next w:val="Bezzoznamu"/>
    <w:semiHidden/>
    <w:unhideWhenUsed/>
    <w:rsid w:val="00195505"/>
  </w:style>
  <w:style w:type="paragraph" w:styleId="Textbubliny">
    <w:name w:val="Balloon Text"/>
    <w:basedOn w:val="Normlny"/>
    <w:link w:val="TextbublinyChar"/>
    <w:semiHidden/>
    <w:rsid w:val="00195505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19550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195505"/>
    <w:pPr>
      <w:widowControl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Zkladntext2">
    <w:name w:val="Body Text 2"/>
    <w:basedOn w:val="Normlny"/>
    <w:link w:val="Zkladntext2Char"/>
    <w:rsid w:val="001955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9550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rsid w:val="0019550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Oznaitext">
    <w:name w:val="Block Text"/>
    <w:basedOn w:val="Normlny"/>
    <w:rsid w:val="00195505"/>
    <w:pPr>
      <w:tabs>
        <w:tab w:val="left" w:pos="9000"/>
      </w:tabs>
      <w:spacing w:after="0" w:line="240" w:lineRule="auto"/>
      <w:ind w:left="1080" w:right="72" w:hanging="90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1955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95505"/>
  </w:style>
  <w:style w:type="paragraph" w:styleId="Zkladntext">
    <w:name w:val="Body Text"/>
    <w:basedOn w:val="Normlny"/>
    <w:link w:val="ZkladntextChar"/>
    <w:rsid w:val="0019550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95505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195505"/>
    <w:pPr>
      <w:spacing w:after="0" w:line="240" w:lineRule="auto"/>
      <w:ind w:left="1800" w:hanging="103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95505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19550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19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195505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19550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9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19550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955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9550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1955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1955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1955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0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qFormat/>
    <w:rsid w:val="0019550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u w:val="single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195505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semiHidden/>
    <w:unhideWhenUsed/>
    <w:rsid w:val="0019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955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195505"/>
    <w:rPr>
      <w:rFonts w:ascii="Times New Roman" w:eastAsia="Times New Roman" w:hAnsi="Times New Roman" w:cs="Times New Roman"/>
      <w:b/>
      <w:snapToGrid w:val="0"/>
      <w:color w:val="000000"/>
      <w:sz w:val="18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195505"/>
    <w:rPr>
      <w:rFonts w:ascii="Times New Roman" w:eastAsia="Times New Roman" w:hAnsi="Times New Roman" w:cs="Times New Roman"/>
      <w:b/>
      <w:snapToGrid w:val="0"/>
      <w:color w:val="000000"/>
      <w:sz w:val="20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195505"/>
    <w:rPr>
      <w:rFonts w:ascii="Times New Roman" w:eastAsia="Times New Roman" w:hAnsi="Times New Roman" w:cs="Times New Roman"/>
      <w:b/>
      <w:sz w:val="28"/>
      <w:szCs w:val="24"/>
      <w:u w:val="single"/>
      <w:lang w:eastAsia="sk-SK"/>
    </w:rPr>
  </w:style>
  <w:style w:type="character" w:customStyle="1" w:styleId="Nadpis4Char">
    <w:name w:val="Nadpis 4 Char"/>
    <w:basedOn w:val="Predvolenpsmoodseku"/>
    <w:link w:val="Nadpis4"/>
    <w:rsid w:val="00195505"/>
    <w:rPr>
      <w:rFonts w:ascii="Times New Roman" w:eastAsia="Times New Roman" w:hAnsi="Times New Roman" w:cs="Times New Roman"/>
      <w:b/>
      <w:sz w:val="20"/>
      <w:szCs w:val="24"/>
      <w:lang w:eastAsia="sk-SK"/>
    </w:rPr>
  </w:style>
  <w:style w:type="numbering" w:customStyle="1" w:styleId="Bezzoznamu1">
    <w:name w:val="Bez zoznamu1"/>
    <w:next w:val="Bezzoznamu"/>
    <w:semiHidden/>
    <w:unhideWhenUsed/>
    <w:rsid w:val="00195505"/>
  </w:style>
  <w:style w:type="paragraph" w:styleId="Textbubliny">
    <w:name w:val="Balloon Text"/>
    <w:basedOn w:val="Normlny"/>
    <w:link w:val="TextbublinyChar"/>
    <w:semiHidden/>
    <w:rsid w:val="00195505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semiHidden/>
    <w:rsid w:val="0019550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195505"/>
    <w:pPr>
      <w:widowControl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paragraph" w:styleId="Zkladntext2">
    <w:name w:val="Body Text 2"/>
    <w:basedOn w:val="Normlny"/>
    <w:link w:val="Zkladntext2Char"/>
    <w:rsid w:val="0019550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9550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rsid w:val="0019550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Oznaitext">
    <w:name w:val="Block Text"/>
    <w:basedOn w:val="Normlny"/>
    <w:rsid w:val="00195505"/>
    <w:pPr>
      <w:tabs>
        <w:tab w:val="left" w:pos="9000"/>
      </w:tabs>
      <w:spacing w:after="0" w:line="240" w:lineRule="auto"/>
      <w:ind w:left="1080" w:right="72" w:hanging="90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1955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95505"/>
  </w:style>
  <w:style w:type="paragraph" w:styleId="Zkladntext">
    <w:name w:val="Body Text"/>
    <w:basedOn w:val="Normlny"/>
    <w:link w:val="ZkladntextChar"/>
    <w:rsid w:val="00195505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195505"/>
    <w:rPr>
      <w:rFonts w:ascii="Times New Roman" w:eastAsia="Times New Roman" w:hAnsi="Times New Roman" w:cs="Times New Roman"/>
      <w:color w:val="FF0000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195505"/>
    <w:pPr>
      <w:spacing w:after="0" w:line="240" w:lineRule="auto"/>
      <w:ind w:left="1800" w:hanging="1035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95505"/>
    <w:pPr>
      <w:spacing w:after="0" w:line="240" w:lineRule="auto"/>
      <w:ind w:left="900" w:hanging="90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19550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rsid w:val="0019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195505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19550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195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19550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955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9550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1955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19550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13A9-6D68-4A3C-B97D-B0E725AB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7121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5</cp:revision>
  <cp:lastPrinted>2014-09-26T08:44:00Z</cp:lastPrinted>
  <dcterms:created xsi:type="dcterms:W3CDTF">2014-09-26T09:08:00Z</dcterms:created>
  <dcterms:modified xsi:type="dcterms:W3CDTF">2014-11-04T10:45:00Z</dcterms:modified>
</cp:coreProperties>
</file>